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15" w:rsidRDefault="001F4B15" w:rsidP="007026C8">
      <w:pPr>
        <w:spacing w:line="360" w:lineRule="auto"/>
        <w:jc w:val="center"/>
        <w:rPr>
          <w:sz w:val="24"/>
          <w:szCs w:val="24"/>
        </w:rPr>
      </w:pPr>
    </w:p>
    <w:p w:rsidR="001F4B15" w:rsidRDefault="001F4B15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3404F3D" wp14:editId="09CC61FC">
            <wp:extent cx="5274310" cy="819785"/>
            <wp:effectExtent l="0" t="0" r="2540" b="0"/>
            <wp:docPr id="4" name="Picture 4" descr="C:\Users\user\Desktop\NEW KI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user\Desktop\NEW KIT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C4E" w:rsidRPr="0037137B" w:rsidRDefault="005C7E40">
      <w:pPr>
        <w:jc w:val="center"/>
        <w:rPr>
          <w:b/>
          <w:sz w:val="32"/>
          <w:szCs w:val="32"/>
        </w:rPr>
      </w:pPr>
      <w:r w:rsidRPr="0037137B">
        <w:rPr>
          <w:b/>
          <w:sz w:val="32"/>
          <w:szCs w:val="32"/>
        </w:rPr>
        <w:t>School of Sciences, Arts, Media and Management</w:t>
      </w:r>
    </w:p>
    <w:p w:rsidR="001F4B15" w:rsidRDefault="001F4B15">
      <w:pPr>
        <w:jc w:val="center"/>
        <w:rPr>
          <w:sz w:val="24"/>
          <w:szCs w:val="24"/>
        </w:rPr>
      </w:pPr>
    </w:p>
    <w:p w:rsidR="00E23C4E" w:rsidRPr="0037137B" w:rsidRDefault="005C7E40" w:rsidP="00F6419A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  <w:r w:rsidR="00F6419A" w:rsidRPr="0037137B">
        <w:rPr>
          <w:b/>
          <w:sz w:val="36"/>
          <w:szCs w:val="36"/>
        </w:rPr>
        <w:t xml:space="preserve">B.SC </w:t>
      </w:r>
      <w:r w:rsidR="0037137B" w:rsidRPr="0037137B">
        <w:rPr>
          <w:b/>
          <w:sz w:val="36"/>
          <w:szCs w:val="36"/>
        </w:rPr>
        <w:t xml:space="preserve">Honors in </w:t>
      </w:r>
      <w:r w:rsidR="007026C8">
        <w:rPr>
          <w:b/>
          <w:sz w:val="36"/>
          <w:szCs w:val="36"/>
        </w:rPr>
        <w:t xml:space="preserve">Mathematics </w:t>
      </w:r>
    </w:p>
    <w:p w:rsidR="00E23C4E" w:rsidRDefault="00E23C4E">
      <w:pPr>
        <w:jc w:val="both"/>
        <w:rPr>
          <w:rFonts w:ascii="Calibri" w:hAnsi="Calibri" w:cs="Calibri"/>
          <w:sz w:val="24"/>
          <w:szCs w:val="24"/>
        </w:rPr>
      </w:pPr>
    </w:p>
    <w:p w:rsidR="00921BDC" w:rsidRDefault="00921BDC">
      <w:pPr>
        <w:jc w:val="both"/>
        <w:rPr>
          <w:rFonts w:hAnsi="Calibri" w:cs="Calibri"/>
          <w:sz w:val="24"/>
          <w:szCs w:val="24"/>
        </w:rPr>
      </w:pPr>
      <w:r>
        <w:rPr>
          <w:rFonts w:ascii="Calibri" w:hAnsi="Calibri" w:cs="Calibri"/>
          <w:color w:val="262626"/>
          <w:sz w:val="24"/>
          <w:szCs w:val="24"/>
          <w:shd w:val="clear" w:color="auto" w:fill="FFFFFF"/>
        </w:rPr>
        <w:t xml:space="preserve">         </w:t>
      </w:r>
    </w:p>
    <w:p w:rsidR="003562ED" w:rsidRDefault="005E0E89" w:rsidP="007026C8">
      <w:pPr>
        <w:spacing w:line="360" w:lineRule="auto"/>
        <w:jc w:val="both"/>
        <w:rPr>
          <w:rFonts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The School of Sciences, Arts, Media &amp; Management</w:t>
      </w:r>
      <w:r w:rsidR="00921BDC" w:rsidRPr="00792F99">
        <w:rPr>
          <w:rFonts w:ascii="Times New Roman" w:hAnsi="Times New Roman" w:cs="Times New Roman"/>
          <w:sz w:val="24"/>
          <w:szCs w:val="24"/>
        </w:rPr>
        <w:t xml:space="preserve">, Karunya </w:t>
      </w:r>
      <w:r w:rsidR="00921BDC">
        <w:rPr>
          <w:rFonts w:ascii="Times New Roman" w:hAnsi="Times New Roman" w:cs="Times New Roman"/>
          <w:sz w:val="24"/>
          <w:szCs w:val="24"/>
        </w:rPr>
        <w:t xml:space="preserve">Institute of Technology and Sciences </w:t>
      </w:r>
      <w:r w:rsidR="007026C8">
        <w:rPr>
          <w:rFonts w:ascii="Times New Roman" w:hAnsi="Times New Roman" w:cs="Times New Roman"/>
          <w:sz w:val="24"/>
          <w:szCs w:val="24"/>
        </w:rPr>
        <w:t>is pleased</w:t>
      </w:r>
      <w:r w:rsidR="00F6419A">
        <w:rPr>
          <w:rFonts w:ascii="Times New Roman" w:hAnsi="Times New Roman" w:cs="Times New Roman"/>
          <w:sz w:val="24"/>
          <w:szCs w:val="24"/>
        </w:rPr>
        <w:t xml:space="preserve"> to announce the commencement of</w:t>
      </w:r>
      <w:r w:rsidR="00921BDC" w:rsidRPr="00395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7B">
        <w:rPr>
          <w:rFonts w:ascii="Times New Roman" w:hAnsi="Times New Roman" w:cs="Times New Roman"/>
          <w:b/>
          <w:sz w:val="24"/>
          <w:szCs w:val="24"/>
        </w:rPr>
        <w:t>B.Sc</w:t>
      </w:r>
      <w:r w:rsidR="007026C8">
        <w:rPr>
          <w:rFonts w:ascii="Times New Roman" w:hAnsi="Times New Roman" w:cs="Times New Roman"/>
          <w:b/>
          <w:sz w:val="24"/>
          <w:szCs w:val="24"/>
        </w:rPr>
        <w:t>.,</w:t>
      </w:r>
      <w:r w:rsidR="0037137B">
        <w:rPr>
          <w:rFonts w:ascii="Times New Roman" w:hAnsi="Times New Roman" w:cs="Times New Roman"/>
          <w:b/>
          <w:sz w:val="24"/>
          <w:szCs w:val="24"/>
        </w:rPr>
        <w:t xml:space="preserve"> Hono</w:t>
      </w:r>
      <w:r w:rsidR="00921BDC">
        <w:rPr>
          <w:rFonts w:ascii="Times New Roman" w:hAnsi="Times New Roman" w:cs="Times New Roman"/>
          <w:b/>
          <w:sz w:val="24"/>
          <w:szCs w:val="24"/>
        </w:rPr>
        <w:t xml:space="preserve">rs in Mathematics </w:t>
      </w:r>
      <w:r w:rsidR="00921BDC">
        <w:rPr>
          <w:rFonts w:ascii="Times New Roman" w:hAnsi="Times New Roman" w:cs="Times New Roman"/>
          <w:sz w:val="24"/>
          <w:szCs w:val="24"/>
        </w:rPr>
        <w:t>from the academic year 2021</w:t>
      </w:r>
      <w:r w:rsidR="00921BDC" w:rsidRPr="00792F99">
        <w:rPr>
          <w:rFonts w:ascii="Times New Roman" w:hAnsi="Times New Roman" w:cs="Times New Roman"/>
          <w:sz w:val="24"/>
          <w:szCs w:val="24"/>
        </w:rPr>
        <w:t>-20</w:t>
      </w:r>
      <w:r w:rsidR="00921BDC">
        <w:rPr>
          <w:rFonts w:ascii="Times New Roman" w:hAnsi="Times New Roman" w:cs="Times New Roman"/>
          <w:sz w:val="24"/>
          <w:szCs w:val="24"/>
        </w:rPr>
        <w:t xml:space="preserve">22. </w:t>
      </w:r>
      <w:r w:rsidR="00921BDC">
        <w:rPr>
          <w:rFonts w:hAnsi="Calibri" w:cs="Calibri"/>
          <w:sz w:val="24"/>
          <w:szCs w:val="24"/>
        </w:rPr>
        <w:t xml:space="preserve">The </w:t>
      </w:r>
      <w:r w:rsidR="007026C8">
        <w:rPr>
          <w:rFonts w:hAnsi="Calibri" w:cs="Calibri"/>
          <w:sz w:val="24"/>
          <w:szCs w:val="24"/>
        </w:rPr>
        <w:t>objective of the program is</w:t>
      </w:r>
      <w:r w:rsidR="00921BDC">
        <w:rPr>
          <w:rFonts w:hAnsi="Calibri" w:cs="Calibri"/>
          <w:sz w:val="24"/>
          <w:szCs w:val="24"/>
        </w:rPr>
        <w:t xml:space="preserve"> to produce a strong human resource pool with mathematical sk</w:t>
      </w:r>
      <w:r w:rsidR="007026C8">
        <w:rPr>
          <w:rFonts w:hAnsi="Calibri" w:cs="Calibri"/>
          <w:sz w:val="24"/>
          <w:szCs w:val="24"/>
        </w:rPr>
        <w:t>ills</w:t>
      </w:r>
      <w:r w:rsidR="00E9670B">
        <w:rPr>
          <w:rFonts w:hAnsi="Calibri" w:cs="Calibri"/>
          <w:sz w:val="24"/>
          <w:szCs w:val="24"/>
        </w:rPr>
        <w:t xml:space="preserve"> required </w:t>
      </w:r>
      <w:r w:rsidR="007026C8">
        <w:rPr>
          <w:rFonts w:hAnsi="Calibri" w:cs="Calibri"/>
          <w:sz w:val="24"/>
          <w:szCs w:val="24"/>
        </w:rPr>
        <w:t>for the development of the</w:t>
      </w:r>
      <w:r w:rsidR="00921BDC">
        <w:rPr>
          <w:rFonts w:hAnsi="Calibri" w:cs="Calibri"/>
          <w:sz w:val="24"/>
          <w:szCs w:val="24"/>
        </w:rPr>
        <w:t xml:space="preserve"> nati</w:t>
      </w:r>
      <w:r w:rsidR="00E9670B">
        <w:rPr>
          <w:rFonts w:hAnsi="Calibri" w:cs="Calibri"/>
          <w:sz w:val="24"/>
          <w:szCs w:val="24"/>
        </w:rPr>
        <w:t>on</w:t>
      </w:r>
      <w:r w:rsidR="007026C8">
        <w:rPr>
          <w:rFonts w:hAnsi="Calibri" w:cs="Calibri"/>
          <w:sz w:val="24"/>
          <w:szCs w:val="24"/>
        </w:rPr>
        <w:t xml:space="preserve"> </w:t>
      </w:r>
      <w:r w:rsidR="00E9670B">
        <w:rPr>
          <w:rFonts w:hAnsi="Calibri" w:cs="Calibri"/>
          <w:sz w:val="24"/>
          <w:szCs w:val="24"/>
        </w:rPr>
        <w:t>in</w:t>
      </w:r>
      <w:r w:rsidR="00921BDC">
        <w:rPr>
          <w:rFonts w:hAnsi="Calibri" w:cs="Calibri"/>
          <w:sz w:val="24"/>
          <w:szCs w:val="24"/>
        </w:rPr>
        <w:t xml:space="preserve"> </w:t>
      </w:r>
      <w:r w:rsidR="007026C8">
        <w:rPr>
          <w:rFonts w:hAnsi="Calibri" w:cs="Calibri"/>
          <w:sz w:val="24"/>
          <w:szCs w:val="24"/>
        </w:rPr>
        <w:t>various sectors such as the industries</w:t>
      </w:r>
      <w:r w:rsidR="00921BDC">
        <w:rPr>
          <w:rFonts w:hAnsi="Calibri" w:cs="Calibri"/>
          <w:sz w:val="24"/>
          <w:szCs w:val="24"/>
        </w:rPr>
        <w:t xml:space="preserve">, </w:t>
      </w:r>
      <w:r w:rsidR="007026C8">
        <w:rPr>
          <w:rFonts w:hAnsi="Calibri" w:cs="Calibri"/>
          <w:sz w:val="24"/>
          <w:szCs w:val="24"/>
        </w:rPr>
        <w:t>higher education services and in research and development</w:t>
      </w:r>
      <w:r w:rsidR="00921BDC">
        <w:rPr>
          <w:rFonts w:hAnsi="Calibri" w:cs="Calibri"/>
          <w:sz w:val="24"/>
          <w:szCs w:val="24"/>
        </w:rPr>
        <w:t>.</w:t>
      </w:r>
      <w:r w:rsidR="00921BDC" w:rsidRPr="001F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ED" w:rsidRDefault="003562ED">
      <w:pPr>
        <w:jc w:val="both"/>
        <w:rPr>
          <w:rFonts w:hAnsi="Calibri" w:cs="Calibri"/>
          <w:sz w:val="24"/>
          <w:szCs w:val="24"/>
        </w:rPr>
      </w:pPr>
    </w:p>
    <w:p w:rsidR="00145F08" w:rsidRDefault="003562ED" w:rsidP="007026C8">
      <w:pPr>
        <w:spacing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        The f</w:t>
      </w:r>
      <w:r w:rsidR="00FF7690">
        <w:rPr>
          <w:rFonts w:hAnsi="Calibri" w:cs="Calibri"/>
          <w:sz w:val="24"/>
          <w:szCs w:val="24"/>
        </w:rPr>
        <w:t>aculty members of the department</w:t>
      </w:r>
      <w:r>
        <w:rPr>
          <w:rFonts w:hAnsi="Calibri" w:cs="Calibri"/>
          <w:sz w:val="24"/>
          <w:szCs w:val="24"/>
        </w:rPr>
        <w:t xml:space="preserve"> are dynamic in teaching and proactive in </w:t>
      </w:r>
      <w:r w:rsidR="00FF7690">
        <w:rPr>
          <w:rFonts w:hAnsi="Calibri" w:cs="Calibri"/>
          <w:sz w:val="24"/>
          <w:szCs w:val="24"/>
        </w:rPr>
        <w:t xml:space="preserve">nurturing the talents </w:t>
      </w:r>
      <w:r w:rsidR="00512918">
        <w:rPr>
          <w:rFonts w:hAnsi="Calibri" w:cs="Calibri"/>
          <w:sz w:val="24"/>
          <w:szCs w:val="24"/>
        </w:rPr>
        <w:t>of students</w:t>
      </w:r>
      <w:r w:rsidR="00FF7690">
        <w:rPr>
          <w:rFonts w:hAnsi="Calibri" w:cs="Calibri"/>
          <w:sz w:val="24"/>
          <w:szCs w:val="24"/>
        </w:rPr>
        <w:t xml:space="preserve"> and preparing them for a professional career. All the</w:t>
      </w:r>
      <w:r>
        <w:rPr>
          <w:rFonts w:hAnsi="Calibri" w:cs="Calibri"/>
          <w:sz w:val="24"/>
          <w:szCs w:val="24"/>
        </w:rPr>
        <w:t xml:space="preserve"> faculty members</w:t>
      </w:r>
      <w:r w:rsidR="00FF7690">
        <w:rPr>
          <w:rFonts w:hAnsi="Calibri" w:cs="Calibri"/>
          <w:sz w:val="24"/>
          <w:szCs w:val="24"/>
        </w:rPr>
        <w:t xml:space="preserve"> of the department have doctorate degrees from reputed institutions and are well equipped to teach theoretical </w:t>
      </w:r>
      <w:r w:rsidR="00346443">
        <w:rPr>
          <w:rFonts w:hAnsi="Calibri" w:cs="Calibri"/>
          <w:sz w:val="24"/>
          <w:szCs w:val="24"/>
        </w:rPr>
        <w:t>and</w:t>
      </w:r>
      <w:r w:rsidR="00FF7690">
        <w:rPr>
          <w:rFonts w:hAnsi="Calibri" w:cs="Calibri"/>
          <w:sz w:val="24"/>
          <w:szCs w:val="24"/>
        </w:rPr>
        <w:t xml:space="preserve"> computational mathematics.</w:t>
      </w:r>
      <w:r>
        <w:rPr>
          <w:rFonts w:hAnsi="Calibri" w:cs="Calibri"/>
          <w:sz w:val="24"/>
          <w:szCs w:val="24"/>
        </w:rPr>
        <w:t xml:space="preserve"> </w:t>
      </w:r>
      <w:r w:rsidR="000E3F2E">
        <w:rPr>
          <w:rFonts w:hAnsi="Calibri" w:cs="Calibri"/>
          <w:sz w:val="24"/>
          <w:szCs w:val="24"/>
        </w:rPr>
        <w:t>The</w:t>
      </w:r>
      <w:r w:rsidR="00145F08">
        <w:rPr>
          <w:rFonts w:hAnsi="Calibri" w:cs="Calibri"/>
          <w:sz w:val="24"/>
          <w:szCs w:val="24"/>
        </w:rPr>
        <w:t xml:space="preserve"> department provides ample</w:t>
      </w:r>
      <w:r w:rsidR="000E3F2E">
        <w:rPr>
          <w:rFonts w:hAnsi="Calibri" w:cs="Calibri"/>
          <w:sz w:val="24"/>
          <w:szCs w:val="24"/>
        </w:rPr>
        <w:t xml:space="preserve"> opportunities to students for </w:t>
      </w:r>
      <w:r w:rsidR="00145F08">
        <w:rPr>
          <w:rFonts w:hAnsi="Calibri" w:cs="Calibri"/>
          <w:sz w:val="24"/>
          <w:szCs w:val="24"/>
        </w:rPr>
        <w:t>participation in technical symposiums</w:t>
      </w:r>
      <w:r w:rsidR="00145F08">
        <w:rPr>
          <w:rFonts w:hAnsi="Calibri" w:cs="Calibri"/>
          <w:sz w:val="24"/>
          <w:szCs w:val="24"/>
        </w:rPr>
        <w:t xml:space="preserve"> and short term internships in industries.</w:t>
      </w:r>
    </w:p>
    <w:p w:rsidR="00145F08" w:rsidRDefault="00145F08" w:rsidP="00512918">
      <w:pPr>
        <w:spacing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 </w:t>
      </w:r>
    </w:p>
    <w:p w:rsidR="0037137B" w:rsidRDefault="00145F08" w:rsidP="00512918">
      <w:pPr>
        <w:spacing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S</w:t>
      </w:r>
      <w:r w:rsidR="00813EE2">
        <w:rPr>
          <w:rFonts w:hAnsi="Calibri" w:cs="Calibri"/>
          <w:sz w:val="24"/>
          <w:szCs w:val="24"/>
        </w:rPr>
        <w:t>a</w:t>
      </w:r>
      <w:r>
        <w:rPr>
          <w:rFonts w:hAnsi="Calibri" w:cs="Calibri"/>
          <w:sz w:val="24"/>
          <w:szCs w:val="24"/>
        </w:rPr>
        <w:t>lient features of the P</w:t>
      </w:r>
      <w:r w:rsidR="00346443">
        <w:rPr>
          <w:rFonts w:hAnsi="Calibri" w:cs="Calibri"/>
          <w:sz w:val="24"/>
          <w:szCs w:val="24"/>
        </w:rPr>
        <w:t>rogram</w:t>
      </w:r>
      <w:r w:rsidR="00512918">
        <w:rPr>
          <w:rFonts w:hAnsi="Calibri" w:cs="Calibri"/>
          <w:sz w:val="24"/>
          <w:szCs w:val="24"/>
        </w:rPr>
        <w:t>:</w:t>
      </w:r>
    </w:p>
    <w:p w:rsidR="00F6419A" w:rsidRDefault="00F6419A">
      <w:pPr>
        <w:jc w:val="both"/>
        <w:rPr>
          <w:rFonts w:hAnsi="Calibri" w:cs="Calibri"/>
          <w:sz w:val="24"/>
          <w:szCs w:val="24"/>
        </w:rPr>
      </w:pPr>
    </w:p>
    <w:p w:rsidR="00F6419A" w:rsidRDefault="00F6419A" w:rsidP="007026C8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</w:t>
      </w:r>
      <w:r w:rsidR="00145F08">
        <w:rPr>
          <w:rFonts w:cs="Calibri"/>
          <w:sz w:val="24"/>
          <w:szCs w:val="24"/>
        </w:rPr>
        <w:t>e curriculum is designed to lay a strong mathematical foundation for</w:t>
      </w:r>
      <w:r w:rsidR="00813EE2">
        <w:rPr>
          <w:rFonts w:cs="Calibri"/>
          <w:sz w:val="24"/>
          <w:szCs w:val="24"/>
        </w:rPr>
        <w:t xml:space="preserve"> career opportunities</w:t>
      </w:r>
      <w:r w:rsidR="004D140C">
        <w:rPr>
          <w:rFonts w:cs="Calibri"/>
          <w:sz w:val="24"/>
          <w:szCs w:val="24"/>
        </w:rPr>
        <w:t xml:space="preserve"> in the</w:t>
      </w:r>
      <w:r w:rsidR="00145F08">
        <w:rPr>
          <w:rFonts w:cs="Calibri"/>
          <w:sz w:val="24"/>
          <w:szCs w:val="24"/>
        </w:rPr>
        <w:t xml:space="preserve"> trending domains</w:t>
      </w:r>
      <w:r w:rsidR="004D140C">
        <w:rPr>
          <w:rFonts w:cs="Calibri"/>
          <w:sz w:val="24"/>
          <w:szCs w:val="24"/>
        </w:rPr>
        <w:t xml:space="preserve"> such as Data S</w:t>
      </w:r>
      <w:r w:rsidR="0037137B">
        <w:rPr>
          <w:rFonts w:cs="Calibri"/>
          <w:sz w:val="24"/>
          <w:szCs w:val="24"/>
        </w:rPr>
        <w:t>cience,</w:t>
      </w:r>
      <w:r w:rsidR="004D140C">
        <w:rPr>
          <w:rFonts w:cs="Calibri"/>
          <w:sz w:val="24"/>
          <w:szCs w:val="24"/>
        </w:rPr>
        <w:t xml:space="preserve"> Machine learning</w:t>
      </w:r>
      <w:r w:rsidR="0037137B">
        <w:rPr>
          <w:rFonts w:cs="Calibri"/>
          <w:sz w:val="24"/>
          <w:szCs w:val="24"/>
        </w:rPr>
        <w:t xml:space="preserve"> and Artificial Intelligence</w:t>
      </w:r>
    </w:p>
    <w:p w:rsidR="00E9670B" w:rsidRDefault="00E9670B" w:rsidP="007026C8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syllabus of B.Sc</w:t>
      </w:r>
      <w:r w:rsidR="00512918">
        <w:rPr>
          <w:rFonts w:cs="Calibri"/>
          <w:sz w:val="24"/>
          <w:szCs w:val="24"/>
        </w:rPr>
        <w:t>.,</w:t>
      </w:r>
      <w:r>
        <w:rPr>
          <w:rFonts w:cs="Calibri"/>
          <w:sz w:val="24"/>
          <w:szCs w:val="24"/>
        </w:rPr>
        <w:t xml:space="preserve"> </w:t>
      </w:r>
      <w:r w:rsidR="00145F08">
        <w:rPr>
          <w:rFonts w:cs="Calibri"/>
          <w:sz w:val="24"/>
          <w:szCs w:val="24"/>
        </w:rPr>
        <w:t xml:space="preserve">(Hons) </w:t>
      </w:r>
      <w:r>
        <w:rPr>
          <w:rFonts w:cs="Calibri"/>
          <w:sz w:val="24"/>
          <w:szCs w:val="24"/>
        </w:rPr>
        <w:t xml:space="preserve">Mathematics </w:t>
      </w:r>
      <w:r w:rsidR="00145F08">
        <w:rPr>
          <w:rFonts w:cs="Calibri"/>
          <w:sz w:val="24"/>
          <w:szCs w:val="24"/>
        </w:rPr>
        <w:t>is framed in consultation with experts from national institutes of eminence to hone</w:t>
      </w:r>
      <w:r>
        <w:rPr>
          <w:rFonts w:cs="Calibri"/>
          <w:sz w:val="24"/>
          <w:szCs w:val="24"/>
        </w:rPr>
        <w:t xml:space="preserve"> the analytical </w:t>
      </w:r>
      <w:r w:rsidR="00145F08">
        <w:rPr>
          <w:rFonts w:cs="Calibri"/>
          <w:sz w:val="24"/>
          <w:szCs w:val="24"/>
        </w:rPr>
        <w:t xml:space="preserve">skills </w:t>
      </w:r>
      <w:r>
        <w:rPr>
          <w:rFonts w:cs="Calibri"/>
          <w:sz w:val="24"/>
          <w:szCs w:val="24"/>
        </w:rPr>
        <w:t xml:space="preserve">and critical thinking abilities of students. </w:t>
      </w:r>
    </w:p>
    <w:p w:rsidR="00DD7E19" w:rsidRPr="00DD7E19" w:rsidRDefault="00DD7E19" w:rsidP="007026C8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Choice Based Credit System (CBCS) provides flexibility in learning and </w:t>
      </w:r>
      <w:r w:rsidR="00145F08">
        <w:rPr>
          <w:rFonts w:cs="Calibri"/>
          <w:sz w:val="24"/>
          <w:szCs w:val="24"/>
        </w:rPr>
        <w:t>offers range</w:t>
      </w:r>
      <w:r>
        <w:rPr>
          <w:rFonts w:cs="Calibri"/>
          <w:sz w:val="24"/>
          <w:szCs w:val="24"/>
        </w:rPr>
        <w:t xml:space="preserve"> of options for the learner to choose </w:t>
      </w:r>
    </w:p>
    <w:p w:rsidR="004D140C" w:rsidRDefault="004D140C" w:rsidP="007026C8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Hands on</w:t>
      </w:r>
      <w:r w:rsidR="00FD31BB">
        <w:rPr>
          <w:rFonts w:cs="Calibri"/>
          <w:sz w:val="24"/>
          <w:szCs w:val="24"/>
        </w:rPr>
        <w:t xml:space="preserve"> training with computational tools is inbuilt in</w:t>
      </w:r>
      <w:r>
        <w:rPr>
          <w:rFonts w:cs="Calibri"/>
          <w:sz w:val="24"/>
          <w:szCs w:val="24"/>
        </w:rPr>
        <w:t xml:space="preserve"> the curriculum</w:t>
      </w:r>
    </w:p>
    <w:p w:rsidR="00813EE2" w:rsidRPr="0037137B" w:rsidRDefault="00813EE2" w:rsidP="007026C8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Blend of curricular and co-curricular activities to transform students into professionals meeting industry requirements </w:t>
      </w:r>
    </w:p>
    <w:p w:rsidR="004D140C" w:rsidRDefault="004D140C" w:rsidP="00F6419A"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Industry partnership for training a</w:t>
      </w:r>
      <w:r w:rsidR="00FD31BB">
        <w:rPr>
          <w:rFonts w:cs="Calibri"/>
          <w:sz w:val="24"/>
          <w:szCs w:val="24"/>
        </w:rPr>
        <w:t>nd placement</w:t>
      </w:r>
      <w:r>
        <w:rPr>
          <w:rFonts w:cs="Calibri"/>
          <w:sz w:val="24"/>
          <w:szCs w:val="24"/>
        </w:rPr>
        <w:t xml:space="preserve"> </w:t>
      </w:r>
    </w:p>
    <w:p w:rsidR="003562ED" w:rsidRDefault="003562ED" w:rsidP="003562ED">
      <w:pPr>
        <w:jc w:val="both"/>
        <w:rPr>
          <w:rFonts w:cs="Calibri"/>
          <w:sz w:val="24"/>
          <w:szCs w:val="24"/>
        </w:rPr>
      </w:pPr>
    </w:p>
    <w:p w:rsidR="003562ED" w:rsidRDefault="003562ED" w:rsidP="003562ED">
      <w:pPr>
        <w:jc w:val="both"/>
        <w:rPr>
          <w:rFonts w:cs="Calibri"/>
          <w:sz w:val="24"/>
          <w:szCs w:val="24"/>
        </w:rPr>
      </w:pPr>
    </w:p>
    <w:p w:rsidR="003562ED" w:rsidRDefault="003562ED" w:rsidP="003562ED">
      <w:pPr>
        <w:jc w:val="both"/>
        <w:rPr>
          <w:rFonts w:cs="Calibri"/>
          <w:sz w:val="24"/>
          <w:szCs w:val="24"/>
        </w:rPr>
      </w:pPr>
    </w:p>
    <w:p w:rsidR="003562ED" w:rsidRPr="003562ED" w:rsidRDefault="003562ED" w:rsidP="003562ED">
      <w:pPr>
        <w:jc w:val="both"/>
        <w:rPr>
          <w:rFonts w:cs="Calibri"/>
          <w:sz w:val="24"/>
          <w:szCs w:val="24"/>
        </w:rPr>
      </w:pPr>
    </w:p>
    <w:p w:rsidR="00E97B0D" w:rsidRDefault="00E97B0D">
      <w:pPr>
        <w:jc w:val="both"/>
        <w:rPr>
          <w:rFonts w:hAnsi="Calibri" w:cs="Calibri"/>
          <w:sz w:val="24"/>
          <w:szCs w:val="24"/>
        </w:rPr>
      </w:pPr>
    </w:p>
    <w:p w:rsidR="00E97B0D" w:rsidRPr="00EA68BB" w:rsidRDefault="00734238" w:rsidP="00E97B0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Who can join</w:t>
      </w:r>
      <w:r w:rsidR="00813EE2">
        <w:rPr>
          <w:b/>
          <w:bCs/>
          <w:sz w:val="28"/>
          <w:szCs w:val="28"/>
          <w:u w:val="single"/>
        </w:rPr>
        <w:t>?</w:t>
      </w:r>
    </w:p>
    <w:p w:rsidR="00E97B0D" w:rsidRDefault="00E97B0D" w:rsidP="00E97B0D">
      <w:pPr>
        <w:jc w:val="both"/>
        <w:rPr>
          <w:sz w:val="24"/>
          <w:szCs w:val="24"/>
        </w:rPr>
      </w:pPr>
    </w:p>
    <w:p w:rsidR="0037137B" w:rsidRDefault="0037137B" w:rsidP="00E97B0D">
      <w:pPr>
        <w:jc w:val="both"/>
        <w:rPr>
          <w:sz w:val="24"/>
          <w:szCs w:val="24"/>
        </w:rPr>
      </w:pPr>
    </w:p>
    <w:p w:rsidR="00F6419A" w:rsidRDefault="00F6419A" w:rsidP="007026C8">
      <w:pPr>
        <w:spacing w:line="360" w:lineRule="auto"/>
        <w:jc w:val="both"/>
        <w:rPr>
          <w:rFonts w:hAnsi="Calibri" w:cs="Calibri"/>
          <w:sz w:val="24"/>
          <w:szCs w:val="24"/>
        </w:rPr>
      </w:pPr>
      <w:r w:rsidRPr="0037137B">
        <w:rPr>
          <w:rFonts w:hAnsi="Calibri" w:cs="Calibri"/>
          <w:b/>
          <w:sz w:val="24"/>
          <w:szCs w:val="24"/>
        </w:rPr>
        <w:t>Eligibility:</w:t>
      </w:r>
      <w:r>
        <w:rPr>
          <w:rFonts w:hAnsi="Calibri" w:cs="Calibri"/>
          <w:sz w:val="24"/>
          <w:szCs w:val="24"/>
        </w:rPr>
        <w:t xml:space="preserve">      Candidates Passed in +2 with minimum 50% marks and mathematics as one of their subjects </w:t>
      </w:r>
    </w:p>
    <w:p w:rsidR="00E97B0D" w:rsidRDefault="00F6419A" w:rsidP="00F6419A">
      <w:pPr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 xml:space="preserve">   </w:t>
      </w:r>
    </w:p>
    <w:p w:rsidR="0037137B" w:rsidRDefault="00371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37B" w:rsidRDefault="00371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C4E" w:rsidRDefault="00FD31BB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What is in store for</w:t>
      </w:r>
      <w:r w:rsidR="004E5709">
        <w:rPr>
          <w:b/>
          <w:bCs/>
          <w:sz w:val="32"/>
          <w:szCs w:val="32"/>
          <w:u w:val="single"/>
        </w:rPr>
        <w:t xml:space="preserve"> aspiring students?</w:t>
      </w:r>
    </w:p>
    <w:p w:rsidR="00E23F5B" w:rsidRDefault="00E23F5B">
      <w:pPr>
        <w:jc w:val="both"/>
        <w:rPr>
          <w:b/>
          <w:bCs/>
          <w:sz w:val="32"/>
          <w:szCs w:val="32"/>
          <w:u w:val="single"/>
        </w:rPr>
      </w:pPr>
    </w:p>
    <w:p w:rsidR="002E7DF6" w:rsidRDefault="00E23F5B" w:rsidP="007026C8">
      <w:pPr>
        <w:spacing w:line="360" w:lineRule="auto"/>
        <w:jc w:val="both"/>
        <w:rPr>
          <w:bCs/>
          <w:sz w:val="24"/>
          <w:szCs w:val="24"/>
        </w:rPr>
      </w:pPr>
      <w:r w:rsidRPr="00EB291C">
        <w:rPr>
          <w:bCs/>
          <w:sz w:val="24"/>
          <w:szCs w:val="24"/>
        </w:rPr>
        <w:t xml:space="preserve">Karunya Institute of Technology and Sciences is one of the </w:t>
      </w:r>
      <w:r w:rsidR="00FD31BB">
        <w:rPr>
          <w:bCs/>
          <w:sz w:val="24"/>
          <w:szCs w:val="24"/>
        </w:rPr>
        <w:t>premier Universities in India, located in the midst of the mountain ranges of Western Ghats</w:t>
      </w:r>
      <w:r w:rsidR="00D509E3">
        <w:rPr>
          <w:bCs/>
          <w:sz w:val="24"/>
          <w:szCs w:val="24"/>
        </w:rPr>
        <w:t xml:space="preserve"> and provides a perfect ambience for learning and research. The state of art </w:t>
      </w:r>
      <w:r w:rsidRPr="00EB291C">
        <w:rPr>
          <w:bCs/>
          <w:sz w:val="24"/>
          <w:szCs w:val="24"/>
        </w:rPr>
        <w:t>infrastructure</w:t>
      </w:r>
      <w:r w:rsidR="00EB291C" w:rsidRPr="00EB291C">
        <w:rPr>
          <w:bCs/>
          <w:sz w:val="24"/>
          <w:szCs w:val="24"/>
        </w:rPr>
        <w:t xml:space="preserve"> </w:t>
      </w:r>
      <w:r w:rsidR="002E7DF6">
        <w:rPr>
          <w:bCs/>
          <w:sz w:val="24"/>
          <w:szCs w:val="24"/>
        </w:rPr>
        <w:t>on campus facilitates the overall</w:t>
      </w:r>
      <w:r w:rsidR="002E7DF6">
        <w:rPr>
          <w:bCs/>
          <w:sz w:val="24"/>
          <w:szCs w:val="24"/>
        </w:rPr>
        <w:t xml:space="preserve"> development</w:t>
      </w:r>
      <w:r w:rsidR="002E7DF6">
        <w:rPr>
          <w:bCs/>
          <w:sz w:val="24"/>
          <w:szCs w:val="24"/>
        </w:rPr>
        <w:t xml:space="preserve"> of </w:t>
      </w:r>
      <w:r w:rsidR="00D509E3">
        <w:rPr>
          <w:bCs/>
          <w:sz w:val="24"/>
          <w:szCs w:val="24"/>
        </w:rPr>
        <w:t>students</w:t>
      </w:r>
      <w:r w:rsidR="002E7DF6">
        <w:rPr>
          <w:bCs/>
          <w:sz w:val="24"/>
          <w:szCs w:val="24"/>
        </w:rPr>
        <w:t xml:space="preserve"> for a brilliant future</w:t>
      </w:r>
      <w:r w:rsidR="00EB291C">
        <w:rPr>
          <w:bCs/>
          <w:sz w:val="24"/>
          <w:szCs w:val="24"/>
        </w:rPr>
        <w:t>.</w:t>
      </w:r>
      <w:r w:rsidR="00EB291C" w:rsidRPr="00EB291C">
        <w:rPr>
          <w:bCs/>
          <w:sz w:val="24"/>
          <w:szCs w:val="24"/>
        </w:rPr>
        <w:t xml:space="preserve"> </w:t>
      </w:r>
    </w:p>
    <w:p w:rsidR="002E7DF6" w:rsidRDefault="002E7DF6" w:rsidP="007026C8">
      <w:pPr>
        <w:spacing w:line="360" w:lineRule="auto"/>
        <w:jc w:val="both"/>
        <w:rPr>
          <w:bCs/>
          <w:sz w:val="24"/>
          <w:szCs w:val="24"/>
        </w:rPr>
      </w:pPr>
    </w:p>
    <w:p w:rsidR="00E23F5B" w:rsidRPr="00EB291C" w:rsidRDefault="002E7DF6" w:rsidP="007026C8">
      <w:pPr>
        <w:spacing w:line="360" w:lineRule="auto"/>
        <w:jc w:val="both"/>
        <w:rPr>
          <w:rFonts w:hAnsi="Calibri" w:cs="Calibri"/>
          <w:sz w:val="24"/>
          <w:szCs w:val="24"/>
        </w:rPr>
      </w:pPr>
      <w:r>
        <w:rPr>
          <w:bCs/>
          <w:sz w:val="24"/>
          <w:szCs w:val="24"/>
        </w:rPr>
        <w:t xml:space="preserve">Highlights of </w:t>
      </w:r>
      <w:r w:rsidR="00E31A42">
        <w:rPr>
          <w:bCs/>
          <w:sz w:val="24"/>
          <w:szCs w:val="24"/>
        </w:rPr>
        <w:t xml:space="preserve">student centric </w:t>
      </w:r>
      <w:r>
        <w:rPr>
          <w:bCs/>
          <w:sz w:val="24"/>
          <w:szCs w:val="24"/>
        </w:rPr>
        <w:t>facilities o</w:t>
      </w:r>
      <w:r w:rsidR="009C3AA7">
        <w:rPr>
          <w:bCs/>
          <w:sz w:val="24"/>
          <w:szCs w:val="24"/>
        </w:rPr>
        <w:t>n campus.</w:t>
      </w:r>
    </w:p>
    <w:p w:rsidR="00E23C4E" w:rsidRPr="00B059CD" w:rsidRDefault="00E23C4E" w:rsidP="00E97B0D">
      <w:pPr>
        <w:tabs>
          <w:tab w:val="left" w:pos="420"/>
        </w:tabs>
        <w:jc w:val="both"/>
        <w:rPr>
          <w:sz w:val="24"/>
          <w:szCs w:val="24"/>
        </w:rPr>
      </w:pPr>
    </w:p>
    <w:p w:rsidR="00E97B0D" w:rsidRPr="00B508FD" w:rsidRDefault="005C7E40" w:rsidP="007026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059CD">
        <w:rPr>
          <w:sz w:val="24"/>
          <w:szCs w:val="24"/>
        </w:rPr>
        <w:t>Fully equipped advanced computing and mathematical modelling laboratories</w:t>
      </w:r>
      <w:r w:rsidR="00E97B0D" w:rsidRPr="00B508FD">
        <w:rPr>
          <w:sz w:val="24"/>
          <w:szCs w:val="24"/>
        </w:rPr>
        <w:t xml:space="preserve">  </w:t>
      </w:r>
    </w:p>
    <w:p w:rsidR="0037137B" w:rsidRPr="00B508FD" w:rsidRDefault="002E7DF6" w:rsidP="007026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International internship through </w:t>
      </w:r>
      <w:r w:rsidRPr="00B059CD">
        <w:rPr>
          <w:sz w:val="24"/>
          <w:szCs w:val="24"/>
        </w:rPr>
        <w:t>IAESTE</w:t>
      </w:r>
      <w:r>
        <w:rPr>
          <w:sz w:val="24"/>
          <w:szCs w:val="24"/>
        </w:rPr>
        <w:t>()</w:t>
      </w:r>
      <w:r w:rsidRPr="00B059CD">
        <w:rPr>
          <w:sz w:val="24"/>
          <w:szCs w:val="24"/>
        </w:rPr>
        <w:t xml:space="preserve"> </w:t>
      </w:r>
    </w:p>
    <w:p w:rsidR="00EB291C" w:rsidRPr="00B508FD" w:rsidRDefault="00B059CD" w:rsidP="00B508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59CD">
        <w:rPr>
          <w:rFonts w:ascii="Times New Roman" w:hAnsi="Times New Roman"/>
          <w:color w:val="000000" w:themeColor="text1"/>
          <w:sz w:val="24"/>
          <w:szCs w:val="24"/>
        </w:rPr>
        <w:t>MoU with industries for internships and training</w:t>
      </w:r>
    </w:p>
    <w:p w:rsidR="0037137B" w:rsidRPr="00B508FD" w:rsidRDefault="002E7DF6" w:rsidP="007026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Seminars and workshops on advancements in Science and Technology </w:t>
      </w:r>
      <w:r w:rsidR="00EB291C">
        <w:rPr>
          <w:sz w:val="24"/>
          <w:szCs w:val="24"/>
        </w:rPr>
        <w:t xml:space="preserve"> </w:t>
      </w:r>
    </w:p>
    <w:p w:rsidR="005D209B" w:rsidRDefault="002E7DF6" w:rsidP="00B508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Mentoring by faculty</w:t>
      </w:r>
      <w:r w:rsidR="00EA68BB">
        <w:rPr>
          <w:rFonts w:ascii="Times New Roman" w:hAnsi="Times New Roman"/>
          <w:color w:val="000000" w:themeColor="text1"/>
          <w:sz w:val="24"/>
          <w:szCs w:val="24"/>
        </w:rPr>
        <w:t xml:space="preserve"> and Alumnus of Karunya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 personal and</w:t>
      </w:r>
      <w:r w:rsidR="001C72FA">
        <w:rPr>
          <w:rFonts w:ascii="Times New Roman" w:hAnsi="Times New Roman"/>
          <w:color w:val="000000" w:themeColor="text1"/>
          <w:sz w:val="24"/>
          <w:szCs w:val="24"/>
        </w:rPr>
        <w:t xml:space="preserve"> career</w:t>
      </w:r>
      <w:r w:rsidR="005D20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guidance</w:t>
      </w:r>
    </w:p>
    <w:p w:rsidR="0057349C" w:rsidRPr="00B508FD" w:rsidRDefault="0057349C" w:rsidP="007026C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059CD">
        <w:rPr>
          <w:sz w:val="24"/>
          <w:szCs w:val="24"/>
        </w:rPr>
        <w:t>Training for competit</w:t>
      </w:r>
      <w:r w:rsidR="002E7DF6">
        <w:rPr>
          <w:sz w:val="24"/>
          <w:szCs w:val="24"/>
        </w:rPr>
        <w:t>ive examinations like UPSC</w:t>
      </w:r>
      <w:r>
        <w:rPr>
          <w:sz w:val="24"/>
          <w:szCs w:val="24"/>
        </w:rPr>
        <w:t xml:space="preserve"> and</w:t>
      </w:r>
      <w:r w:rsidRPr="00B059CD">
        <w:rPr>
          <w:sz w:val="24"/>
          <w:szCs w:val="24"/>
        </w:rPr>
        <w:t xml:space="preserve"> other g</w:t>
      </w:r>
      <w:r>
        <w:rPr>
          <w:sz w:val="24"/>
          <w:szCs w:val="24"/>
        </w:rPr>
        <w:t>overnment</w:t>
      </w:r>
      <w:r w:rsidRPr="00B059CD">
        <w:rPr>
          <w:sz w:val="24"/>
          <w:szCs w:val="24"/>
        </w:rPr>
        <w:t xml:space="preserve"> exams</w:t>
      </w:r>
    </w:p>
    <w:p w:rsidR="00EA68BB" w:rsidRPr="00C10440" w:rsidRDefault="0057349C" w:rsidP="00C10440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C10440">
        <w:rPr>
          <w:sz w:val="24"/>
          <w:szCs w:val="24"/>
        </w:rPr>
        <w:t>Technica</w:t>
      </w:r>
      <w:r w:rsidR="00C10440" w:rsidRPr="00C10440">
        <w:rPr>
          <w:sz w:val="24"/>
          <w:szCs w:val="24"/>
        </w:rPr>
        <w:t>l &amp; Cultural events to showcase talents</w:t>
      </w:r>
    </w:p>
    <w:p w:rsidR="00B059CD" w:rsidRDefault="00B059CD">
      <w:pPr>
        <w:jc w:val="both"/>
        <w:rPr>
          <w:b/>
          <w:bCs/>
          <w:sz w:val="24"/>
          <w:szCs w:val="24"/>
        </w:rPr>
      </w:pPr>
    </w:p>
    <w:p w:rsidR="00C10440" w:rsidRDefault="004E5709" w:rsidP="00C1044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do I Meet the Industry 4.0 Requirements?</w:t>
      </w:r>
    </w:p>
    <w:p w:rsidR="00C10440" w:rsidRDefault="00C10440" w:rsidP="00C10440">
      <w:pPr>
        <w:jc w:val="both"/>
        <w:rPr>
          <w:b/>
          <w:bCs/>
          <w:sz w:val="28"/>
          <w:szCs w:val="28"/>
          <w:u w:val="single"/>
        </w:rPr>
      </w:pPr>
    </w:p>
    <w:p w:rsidR="00C10440" w:rsidRDefault="001C007B" w:rsidP="00C10440">
      <w:pPr>
        <w:spacing w:line="360" w:lineRule="auto"/>
        <w:jc w:val="both"/>
        <w:rPr>
          <w:bCs/>
          <w:sz w:val="24"/>
          <w:szCs w:val="24"/>
        </w:rPr>
      </w:pPr>
      <w:r w:rsidRPr="00F12262">
        <w:rPr>
          <w:b/>
          <w:bCs/>
          <w:sz w:val="24"/>
          <w:szCs w:val="24"/>
        </w:rPr>
        <w:lastRenderedPageBreak/>
        <w:t>Add on</w:t>
      </w:r>
      <w:r w:rsidR="005C7E40" w:rsidRPr="00F12262">
        <w:rPr>
          <w:b/>
          <w:bCs/>
          <w:sz w:val="24"/>
          <w:szCs w:val="24"/>
        </w:rPr>
        <w:t xml:space="preserve"> </w:t>
      </w:r>
      <w:r w:rsidR="00C10440">
        <w:rPr>
          <w:b/>
          <w:bCs/>
          <w:sz w:val="24"/>
          <w:szCs w:val="24"/>
        </w:rPr>
        <w:t>Industry oriented</w:t>
      </w:r>
      <w:r w:rsidR="00E97B0D" w:rsidRPr="00F12262">
        <w:rPr>
          <w:b/>
          <w:bCs/>
          <w:sz w:val="24"/>
          <w:szCs w:val="24"/>
        </w:rPr>
        <w:t xml:space="preserve"> </w:t>
      </w:r>
      <w:r w:rsidR="005C7E40" w:rsidRPr="00F12262">
        <w:rPr>
          <w:b/>
          <w:bCs/>
          <w:sz w:val="24"/>
          <w:szCs w:val="24"/>
        </w:rPr>
        <w:t>Courses</w:t>
      </w:r>
      <w:r w:rsidR="00E97B0D" w:rsidRPr="00F12262">
        <w:rPr>
          <w:b/>
          <w:bCs/>
          <w:sz w:val="24"/>
          <w:szCs w:val="24"/>
        </w:rPr>
        <w:t xml:space="preserve"> / </w:t>
      </w:r>
      <w:r w:rsidR="00014E22" w:rsidRPr="00F12262">
        <w:rPr>
          <w:b/>
          <w:bCs/>
          <w:sz w:val="24"/>
          <w:szCs w:val="24"/>
        </w:rPr>
        <w:t>Free Elective Courses</w:t>
      </w:r>
      <w:r w:rsidR="005C7E40" w:rsidRPr="00F12262">
        <w:rPr>
          <w:b/>
          <w:bCs/>
          <w:sz w:val="24"/>
          <w:szCs w:val="24"/>
        </w:rPr>
        <w:t>:</w:t>
      </w:r>
      <w:r w:rsidR="004E5709">
        <w:rPr>
          <w:bCs/>
          <w:sz w:val="24"/>
          <w:szCs w:val="24"/>
        </w:rPr>
        <w:t xml:space="preserve"> </w:t>
      </w:r>
    </w:p>
    <w:p w:rsidR="00E23C4E" w:rsidRPr="004E5709" w:rsidRDefault="00734238" w:rsidP="00C10440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E5709">
        <w:rPr>
          <w:sz w:val="24"/>
          <w:szCs w:val="24"/>
        </w:rPr>
        <w:t>In</w:t>
      </w:r>
      <w:r w:rsidR="00C10440">
        <w:rPr>
          <w:sz w:val="24"/>
          <w:szCs w:val="24"/>
        </w:rPr>
        <w:t xml:space="preserve"> addition to the conventional</w:t>
      </w:r>
      <w:r>
        <w:rPr>
          <w:sz w:val="24"/>
          <w:szCs w:val="24"/>
        </w:rPr>
        <w:t xml:space="preserve"> subjects</w:t>
      </w:r>
      <w:r w:rsidR="00C10440">
        <w:rPr>
          <w:sz w:val="24"/>
          <w:szCs w:val="24"/>
        </w:rPr>
        <w:t xml:space="preserve">, </w:t>
      </w:r>
      <w:r>
        <w:rPr>
          <w:sz w:val="24"/>
          <w:szCs w:val="24"/>
        </w:rPr>
        <w:t>t</w:t>
      </w:r>
      <w:r w:rsidR="005C7E40">
        <w:rPr>
          <w:sz w:val="24"/>
          <w:szCs w:val="24"/>
        </w:rPr>
        <w:t xml:space="preserve">he department </w:t>
      </w:r>
      <w:r w:rsidR="00C10440">
        <w:rPr>
          <w:sz w:val="24"/>
          <w:szCs w:val="24"/>
        </w:rPr>
        <w:t>shall</w:t>
      </w:r>
      <w:r w:rsidR="0057349C">
        <w:rPr>
          <w:sz w:val="24"/>
          <w:szCs w:val="24"/>
        </w:rPr>
        <w:t xml:space="preserve"> offer</w:t>
      </w:r>
      <w:r w:rsidR="00C10440">
        <w:rPr>
          <w:sz w:val="24"/>
          <w:szCs w:val="24"/>
        </w:rPr>
        <w:t xml:space="preserve"> the following value added C</w:t>
      </w:r>
      <w:r w:rsidR="00E23F5B">
        <w:rPr>
          <w:sz w:val="24"/>
          <w:szCs w:val="24"/>
        </w:rPr>
        <w:t>ourses</w:t>
      </w:r>
      <w:r w:rsidR="00EA68BB">
        <w:rPr>
          <w:sz w:val="24"/>
          <w:szCs w:val="24"/>
        </w:rPr>
        <w:t xml:space="preserve"> during the final year to equip</w:t>
      </w:r>
      <w:r w:rsidR="00C10440">
        <w:rPr>
          <w:sz w:val="24"/>
          <w:szCs w:val="24"/>
        </w:rPr>
        <w:t xml:space="preserve"> students</w:t>
      </w:r>
      <w:r w:rsidR="00EA68BB">
        <w:rPr>
          <w:sz w:val="24"/>
          <w:szCs w:val="24"/>
        </w:rPr>
        <w:t xml:space="preserve"> </w:t>
      </w:r>
      <w:r w:rsidR="00C10440">
        <w:rPr>
          <w:sz w:val="24"/>
          <w:szCs w:val="24"/>
        </w:rPr>
        <w:t>with the required knowledge and skills for the future</w:t>
      </w:r>
      <w:r w:rsidR="005C7E40">
        <w:rPr>
          <w:sz w:val="24"/>
          <w:szCs w:val="24"/>
        </w:rPr>
        <w:t>.</w:t>
      </w:r>
    </w:p>
    <w:p w:rsidR="00E23C4E" w:rsidRDefault="00E23C4E">
      <w:pPr>
        <w:jc w:val="both"/>
        <w:rPr>
          <w:sz w:val="24"/>
          <w:szCs w:val="24"/>
        </w:rPr>
      </w:pPr>
    </w:p>
    <w:p w:rsidR="00E23C4E" w:rsidRDefault="005C7E4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Science and Analytic</w:t>
      </w:r>
    </w:p>
    <w:p w:rsidR="00E23C4E" w:rsidRDefault="005C7E4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Machine Learning</w:t>
      </w:r>
    </w:p>
    <w:p w:rsidR="00E23C4E" w:rsidRDefault="005C7E4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Cryptography and Network Security</w:t>
      </w:r>
    </w:p>
    <w:p w:rsidR="00E23C4E" w:rsidRDefault="005D209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Mathematics for Competitive Examinations</w:t>
      </w:r>
    </w:p>
    <w:p w:rsidR="00E23C4E" w:rsidRDefault="005C7E4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Econometrics</w:t>
      </w:r>
    </w:p>
    <w:p w:rsidR="00E23C4E" w:rsidRDefault="005C7E4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Financial Mathematics</w:t>
      </w:r>
    </w:p>
    <w:p w:rsidR="00EA68BB" w:rsidRPr="00734238" w:rsidRDefault="005C7E40" w:rsidP="0073423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Operational Management</w:t>
      </w:r>
    </w:p>
    <w:p w:rsidR="00EA68BB" w:rsidRDefault="00EA68BB">
      <w:pPr>
        <w:jc w:val="both"/>
        <w:rPr>
          <w:b/>
          <w:bCs/>
          <w:sz w:val="24"/>
          <w:szCs w:val="24"/>
        </w:rPr>
      </w:pPr>
    </w:p>
    <w:p w:rsidR="00F31AEF" w:rsidRDefault="00F31AEF">
      <w:pPr>
        <w:jc w:val="both"/>
        <w:rPr>
          <w:b/>
          <w:bCs/>
          <w:sz w:val="28"/>
          <w:szCs w:val="28"/>
          <w:u w:val="single"/>
        </w:rPr>
      </w:pPr>
    </w:p>
    <w:p w:rsidR="00EA68BB" w:rsidRDefault="007555B7" w:rsidP="00EA68BB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Career</w:t>
      </w:r>
      <w:r w:rsidR="00C1044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Opportunities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E30699" w:rsidRDefault="00E30699" w:rsidP="00EA68BB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EA68BB" w:rsidRPr="00792F99" w:rsidRDefault="00C10440" w:rsidP="003263A9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After successful completion of</w:t>
      </w:r>
      <w:r w:rsidR="00E30699" w:rsidRPr="00E30699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346443">
        <w:rPr>
          <w:rFonts w:ascii="Times New Roman" w:eastAsia="Times New Roman" w:hAnsi="Times New Roman"/>
          <w:sz w:val="24"/>
          <w:szCs w:val="24"/>
        </w:rPr>
        <w:t>Program</w:t>
      </w:r>
      <w:r w:rsidR="003263A9">
        <w:rPr>
          <w:rFonts w:ascii="Times New Roman" w:eastAsia="Times New Roman" w:hAnsi="Times New Roman"/>
          <w:sz w:val="24"/>
          <w:szCs w:val="24"/>
        </w:rPr>
        <w:t xml:space="preserve"> there are opportunities</w:t>
      </w:r>
      <w:r>
        <w:rPr>
          <w:rFonts w:ascii="Times New Roman" w:eastAsia="Times New Roman" w:hAnsi="Times New Roman"/>
          <w:sz w:val="24"/>
          <w:szCs w:val="24"/>
        </w:rPr>
        <w:t xml:space="preserve"> for pursuing higher studies</w:t>
      </w:r>
      <w:r w:rsidR="003263A9">
        <w:rPr>
          <w:rFonts w:ascii="Times New Roman" w:eastAsia="Times New Roman" w:hAnsi="Times New Roman"/>
          <w:sz w:val="24"/>
          <w:szCs w:val="24"/>
        </w:rPr>
        <w:t xml:space="preserve"> in many disciplines or opting for an exciting and rewarding career as given below: </w:t>
      </w:r>
    </w:p>
    <w:p w:rsidR="00EA68BB" w:rsidRPr="003263A9" w:rsidRDefault="00EA68BB" w:rsidP="003263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0B7">
        <w:rPr>
          <w:rFonts w:ascii="Times New Roman" w:hAnsi="Times New Roman"/>
          <w:b/>
          <w:sz w:val="24"/>
          <w:szCs w:val="24"/>
        </w:rPr>
        <w:t>Industrial Sector</w:t>
      </w:r>
      <w:r w:rsidRPr="00A410B7">
        <w:rPr>
          <w:rFonts w:ascii="Times New Roman" w:hAnsi="Times New Roman"/>
          <w:sz w:val="24"/>
          <w:szCs w:val="24"/>
        </w:rPr>
        <w:t xml:space="preserve"> –</w:t>
      </w:r>
      <w:r w:rsidR="003263A9">
        <w:rPr>
          <w:rFonts w:ascii="Times New Roman" w:hAnsi="Times New Roman"/>
          <w:sz w:val="24"/>
          <w:szCs w:val="24"/>
        </w:rPr>
        <w:t xml:space="preserve"> Opportunity to work as </w:t>
      </w:r>
      <w:r>
        <w:rPr>
          <w:rFonts w:ascii="Times New Roman" w:hAnsi="Times New Roman"/>
          <w:sz w:val="24"/>
          <w:szCs w:val="24"/>
        </w:rPr>
        <w:t>Data Scien</w:t>
      </w:r>
      <w:r w:rsidR="003263A9">
        <w:rPr>
          <w:rFonts w:ascii="Times New Roman" w:hAnsi="Times New Roman"/>
          <w:sz w:val="24"/>
          <w:szCs w:val="24"/>
        </w:rPr>
        <w:t>tists</w:t>
      </w:r>
      <w:r>
        <w:rPr>
          <w:rFonts w:ascii="Times New Roman" w:hAnsi="Times New Roman"/>
          <w:sz w:val="24"/>
          <w:szCs w:val="24"/>
        </w:rPr>
        <w:t xml:space="preserve">, </w:t>
      </w:r>
      <w:r w:rsidR="003263A9">
        <w:rPr>
          <w:rFonts w:ascii="Times New Roman" w:hAnsi="Times New Roman"/>
          <w:sz w:val="24"/>
          <w:szCs w:val="24"/>
        </w:rPr>
        <w:t>IT Professionals, Executives, Probationary Officers and Entrepreneurs.</w:t>
      </w:r>
      <w:r w:rsidRPr="003263A9">
        <w:rPr>
          <w:rFonts w:ascii="Times New Roman" w:hAnsi="Times New Roman"/>
          <w:sz w:val="24"/>
          <w:szCs w:val="24"/>
        </w:rPr>
        <w:t xml:space="preserve">  </w:t>
      </w:r>
    </w:p>
    <w:p w:rsidR="003263A9" w:rsidRDefault="00EA68BB" w:rsidP="00E3069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263A9">
        <w:rPr>
          <w:rFonts w:ascii="Times New Roman" w:hAnsi="Times New Roman"/>
          <w:b/>
          <w:sz w:val="24"/>
          <w:szCs w:val="24"/>
        </w:rPr>
        <w:t xml:space="preserve">Higher education </w:t>
      </w:r>
      <w:r w:rsidRPr="003263A9">
        <w:rPr>
          <w:rFonts w:ascii="Times New Roman" w:hAnsi="Times New Roman"/>
          <w:sz w:val="24"/>
          <w:szCs w:val="24"/>
        </w:rPr>
        <w:t>– Opport</w:t>
      </w:r>
      <w:r w:rsidR="003263A9" w:rsidRPr="003263A9">
        <w:rPr>
          <w:rFonts w:ascii="Times New Roman" w:hAnsi="Times New Roman"/>
          <w:sz w:val="24"/>
          <w:szCs w:val="24"/>
        </w:rPr>
        <w:t>unity to pursue PG programs</w:t>
      </w:r>
      <w:r w:rsidRPr="003263A9">
        <w:rPr>
          <w:rFonts w:ascii="Times New Roman" w:hAnsi="Times New Roman"/>
          <w:sz w:val="24"/>
          <w:szCs w:val="24"/>
        </w:rPr>
        <w:t xml:space="preserve"> in Mathematics</w:t>
      </w:r>
      <w:r w:rsidR="003263A9" w:rsidRPr="003263A9">
        <w:rPr>
          <w:rFonts w:ascii="Times New Roman" w:hAnsi="Times New Roman"/>
          <w:sz w:val="24"/>
          <w:szCs w:val="24"/>
        </w:rPr>
        <w:t>, Computer Science, MBA,</w:t>
      </w:r>
      <w:r w:rsidR="003263A9">
        <w:rPr>
          <w:rFonts w:ascii="Times New Roman" w:hAnsi="Times New Roman"/>
          <w:sz w:val="24"/>
          <w:szCs w:val="24"/>
        </w:rPr>
        <w:t xml:space="preserve"> Data Science, </w:t>
      </w:r>
      <w:proofErr w:type="gramStart"/>
      <w:r w:rsidR="003263A9">
        <w:rPr>
          <w:rFonts w:ascii="Times New Roman" w:hAnsi="Times New Roman"/>
          <w:sz w:val="24"/>
          <w:szCs w:val="24"/>
        </w:rPr>
        <w:t>Actuarial</w:t>
      </w:r>
      <w:proofErr w:type="gramEnd"/>
      <w:r w:rsidR="003263A9">
        <w:rPr>
          <w:rFonts w:ascii="Times New Roman" w:hAnsi="Times New Roman"/>
          <w:sz w:val="24"/>
          <w:szCs w:val="24"/>
        </w:rPr>
        <w:t xml:space="preserve"> Science</w:t>
      </w:r>
      <w:r w:rsidR="003263A9" w:rsidRPr="003263A9">
        <w:rPr>
          <w:rFonts w:ascii="Times New Roman" w:hAnsi="Times New Roman"/>
          <w:sz w:val="24"/>
          <w:szCs w:val="24"/>
        </w:rPr>
        <w:t xml:space="preserve"> </w:t>
      </w:r>
      <w:r w:rsidR="003263A9">
        <w:rPr>
          <w:rFonts w:ascii="Times New Roman" w:hAnsi="Times New Roman"/>
          <w:sz w:val="24"/>
          <w:szCs w:val="24"/>
        </w:rPr>
        <w:t>in India and abroad.</w:t>
      </w:r>
    </w:p>
    <w:p w:rsidR="00EA68BB" w:rsidRPr="003263A9" w:rsidRDefault="00EA68BB" w:rsidP="00E3069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263A9">
        <w:rPr>
          <w:rFonts w:ascii="Times New Roman" w:hAnsi="Times New Roman"/>
          <w:b/>
          <w:sz w:val="24"/>
          <w:szCs w:val="24"/>
        </w:rPr>
        <w:t xml:space="preserve">Government sector </w:t>
      </w:r>
      <w:r w:rsidRPr="003263A9">
        <w:rPr>
          <w:rFonts w:ascii="Times New Roman" w:hAnsi="Times New Roman"/>
          <w:sz w:val="24"/>
          <w:szCs w:val="24"/>
        </w:rPr>
        <w:t>– Opportunity to pursue career in Banking/Civil services/Group I, II exams</w:t>
      </w:r>
    </w:p>
    <w:p w:rsidR="00014E22" w:rsidRDefault="00014E22">
      <w:pPr>
        <w:jc w:val="both"/>
        <w:rPr>
          <w:sz w:val="24"/>
          <w:szCs w:val="24"/>
        </w:rPr>
      </w:pPr>
    </w:p>
    <w:p w:rsidR="00014E22" w:rsidRPr="009A15F1" w:rsidRDefault="009A15F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How do I Secure </w:t>
      </w:r>
      <w:proofErr w:type="spellStart"/>
      <w:r>
        <w:rPr>
          <w:b/>
          <w:sz w:val="28"/>
          <w:szCs w:val="28"/>
          <w:u w:val="single"/>
        </w:rPr>
        <w:t>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Admission ?</w:t>
      </w:r>
      <w:proofErr w:type="gramEnd"/>
    </w:p>
    <w:p w:rsidR="00014E22" w:rsidRDefault="00014E22">
      <w:pPr>
        <w:jc w:val="both"/>
        <w:rPr>
          <w:sz w:val="24"/>
          <w:szCs w:val="24"/>
        </w:rPr>
      </w:pPr>
    </w:p>
    <w:p w:rsidR="005406D9" w:rsidRPr="00A65E79" w:rsidRDefault="0060594A">
      <w:pPr>
        <w:jc w:val="both"/>
        <w:rPr>
          <w:rFonts w:ascii="Baskerville Old Face" w:hAnsi="Baskerville Old Face" w:cs="Algerian"/>
          <w:sz w:val="28"/>
          <w:szCs w:val="28"/>
        </w:rPr>
      </w:pPr>
      <w:r>
        <w:rPr>
          <w:rFonts w:ascii="Baskerville Old Face" w:hAnsi="Baskerville Old Face" w:cs="Algerian"/>
          <w:sz w:val="28"/>
          <w:szCs w:val="28"/>
        </w:rPr>
        <w:t xml:space="preserve">Visit </w:t>
      </w:r>
      <w:hyperlink r:id="rId7" w:history="1">
        <w:r w:rsidRPr="00414D1A">
          <w:rPr>
            <w:rStyle w:val="Hyperlink"/>
            <w:rFonts w:ascii="Baskerville Old Face" w:hAnsi="Baskerville Old Face" w:cs="Algerian"/>
            <w:sz w:val="28"/>
            <w:szCs w:val="28"/>
          </w:rPr>
          <w:t>www.karunya.edu</w:t>
        </w:r>
      </w:hyperlink>
      <w:r>
        <w:rPr>
          <w:rFonts w:ascii="Baskerville Old Face" w:hAnsi="Baskerville Old Face" w:cs="Algerian"/>
          <w:sz w:val="28"/>
          <w:szCs w:val="28"/>
        </w:rPr>
        <w:t xml:space="preserve"> and express your interest to study B.Sc</w:t>
      </w:r>
      <w:r w:rsidR="00253E82">
        <w:rPr>
          <w:rFonts w:ascii="Baskerville Old Face" w:hAnsi="Baskerville Old Face" w:cs="Algerian"/>
          <w:sz w:val="28"/>
          <w:szCs w:val="28"/>
        </w:rPr>
        <w:t>.,</w:t>
      </w:r>
      <w:r>
        <w:rPr>
          <w:rFonts w:ascii="Baskerville Old Face" w:hAnsi="Baskerville Old Face" w:cs="Algerian"/>
          <w:sz w:val="28"/>
          <w:szCs w:val="28"/>
        </w:rPr>
        <w:t xml:space="preserve"> </w:t>
      </w:r>
      <w:r w:rsidR="00253E82">
        <w:rPr>
          <w:rFonts w:ascii="Baskerville Old Face" w:hAnsi="Baskerville Old Face" w:cs="Algerian"/>
          <w:sz w:val="28"/>
          <w:szCs w:val="28"/>
        </w:rPr>
        <w:t>Honors in Mathematics</w:t>
      </w:r>
      <w:r>
        <w:rPr>
          <w:rFonts w:ascii="Baskerville Old Face" w:hAnsi="Baskerville Old Face" w:cs="Algerian"/>
          <w:sz w:val="28"/>
          <w:szCs w:val="28"/>
        </w:rPr>
        <w:t>. Our admission counselors</w:t>
      </w:r>
      <w:r w:rsidR="00253E82">
        <w:rPr>
          <w:rFonts w:ascii="Baskerville Old Face" w:hAnsi="Baskerville Old Face" w:cs="Algerian"/>
          <w:sz w:val="28"/>
          <w:szCs w:val="28"/>
        </w:rPr>
        <w:t xml:space="preserve"> will guide you to fulfill y</w:t>
      </w:r>
      <w:bookmarkStart w:id="0" w:name="_GoBack"/>
      <w:bookmarkEnd w:id="0"/>
      <w:r w:rsidR="00253E82">
        <w:rPr>
          <w:rFonts w:ascii="Baskerville Old Face" w:hAnsi="Baskerville Old Face" w:cs="Algerian"/>
          <w:sz w:val="28"/>
          <w:szCs w:val="28"/>
        </w:rPr>
        <w:t>our ambitions</w:t>
      </w:r>
      <w:r>
        <w:rPr>
          <w:rFonts w:ascii="Baskerville Old Face" w:hAnsi="Baskerville Old Face" w:cs="Algerian"/>
          <w:sz w:val="28"/>
          <w:szCs w:val="28"/>
        </w:rPr>
        <w:t xml:space="preserve">.   </w:t>
      </w:r>
    </w:p>
    <w:p w:rsidR="00E23C4E" w:rsidRPr="00A65E79" w:rsidRDefault="00E23C4E">
      <w:pPr>
        <w:jc w:val="both"/>
        <w:rPr>
          <w:rFonts w:ascii="Baskerville Old Face" w:hAnsi="Baskerville Old Face"/>
          <w:sz w:val="28"/>
          <w:szCs w:val="28"/>
        </w:rPr>
      </w:pPr>
    </w:p>
    <w:p w:rsidR="00E23C4E" w:rsidRPr="009A15F1" w:rsidRDefault="005406D9">
      <w:pPr>
        <w:jc w:val="both"/>
        <w:rPr>
          <w:b/>
          <w:sz w:val="28"/>
          <w:szCs w:val="28"/>
        </w:rPr>
      </w:pPr>
      <w:r w:rsidRPr="009A15F1">
        <w:rPr>
          <w:b/>
          <w:sz w:val="28"/>
          <w:szCs w:val="28"/>
        </w:rPr>
        <w:t>For admission c</w:t>
      </w:r>
      <w:r w:rsidR="005C7E40" w:rsidRPr="009A15F1">
        <w:rPr>
          <w:b/>
          <w:sz w:val="28"/>
          <w:szCs w:val="28"/>
        </w:rPr>
        <w:t>ontact</w:t>
      </w:r>
      <w:r w:rsidRPr="009A15F1">
        <w:rPr>
          <w:b/>
          <w:sz w:val="28"/>
          <w:szCs w:val="28"/>
        </w:rPr>
        <w:t>:</w:t>
      </w:r>
    </w:p>
    <w:p w:rsidR="00E23C4E" w:rsidRPr="009A15F1" w:rsidRDefault="00E23C4E">
      <w:pPr>
        <w:jc w:val="both"/>
        <w:rPr>
          <w:b/>
          <w:sz w:val="28"/>
          <w:szCs w:val="28"/>
        </w:rPr>
      </w:pPr>
    </w:p>
    <w:p w:rsidR="00897EF2" w:rsidRPr="00897EF2" w:rsidRDefault="00897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Admission C</w:t>
      </w:r>
      <w:r w:rsidRPr="00897EF2">
        <w:rPr>
          <w:b/>
          <w:sz w:val="28"/>
          <w:szCs w:val="28"/>
        </w:rPr>
        <w:t>oordinator</w:t>
      </w:r>
      <w:r w:rsidR="001C02F1" w:rsidRPr="00897EF2">
        <w:rPr>
          <w:b/>
          <w:sz w:val="28"/>
          <w:szCs w:val="28"/>
        </w:rPr>
        <w:t xml:space="preserve">, </w:t>
      </w:r>
    </w:p>
    <w:p w:rsidR="00E23C4E" w:rsidRPr="00E31A42" w:rsidRDefault="001C0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Mathematics</w:t>
      </w:r>
    </w:p>
    <w:p w:rsidR="00E23C4E" w:rsidRPr="00E31A42" w:rsidRDefault="005C7E40">
      <w:pPr>
        <w:jc w:val="both"/>
        <w:rPr>
          <w:b/>
          <w:sz w:val="24"/>
          <w:szCs w:val="24"/>
        </w:rPr>
      </w:pPr>
      <w:r w:rsidRPr="00E31A42">
        <w:rPr>
          <w:b/>
          <w:sz w:val="24"/>
          <w:szCs w:val="24"/>
        </w:rPr>
        <w:t>School of Sciences, Arts, Media and Management</w:t>
      </w:r>
    </w:p>
    <w:p w:rsidR="00E23C4E" w:rsidRPr="00E31A42" w:rsidRDefault="005C7E40">
      <w:pPr>
        <w:jc w:val="both"/>
        <w:rPr>
          <w:b/>
          <w:sz w:val="24"/>
          <w:szCs w:val="24"/>
        </w:rPr>
      </w:pPr>
      <w:r w:rsidRPr="00E31A42">
        <w:rPr>
          <w:b/>
          <w:sz w:val="24"/>
          <w:szCs w:val="24"/>
        </w:rPr>
        <w:t>Karunya Institute of Technology and Sciences</w:t>
      </w:r>
    </w:p>
    <w:p w:rsidR="00E23C4E" w:rsidRPr="00E31A42" w:rsidRDefault="005C7E40">
      <w:pPr>
        <w:jc w:val="both"/>
        <w:rPr>
          <w:b/>
          <w:sz w:val="24"/>
          <w:szCs w:val="24"/>
        </w:rPr>
      </w:pPr>
      <w:r w:rsidRPr="00E31A42">
        <w:rPr>
          <w:b/>
          <w:sz w:val="24"/>
          <w:szCs w:val="24"/>
        </w:rPr>
        <w:t>Coimbatore - 641 114</w:t>
      </w:r>
    </w:p>
    <w:p w:rsidR="00EF5295" w:rsidRPr="00E31A42" w:rsidRDefault="00EF5295">
      <w:pPr>
        <w:jc w:val="both"/>
        <w:rPr>
          <w:b/>
          <w:sz w:val="24"/>
          <w:szCs w:val="24"/>
        </w:rPr>
      </w:pPr>
      <w:r w:rsidRPr="00E31A42">
        <w:rPr>
          <w:b/>
          <w:sz w:val="24"/>
          <w:szCs w:val="24"/>
        </w:rPr>
        <w:t xml:space="preserve">Toll free no: </w:t>
      </w:r>
      <w:r w:rsidR="00E31A42" w:rsidRPr="00E31A42">
        <w:rPr>
          <w:b/>
          <w:sz w:val="24"/>
          <w:szCs w:val="24"/>
        </w:rPr>
        <w:t>1800 425 4300</w:t>
      </w:r>
    </w:p>
    <w:p w:rsidR="00EF5295" w:rsidRPr="00E31A42" w:rsidRDefault="00EF5295">
      <w:pPr>
        <w:jc w:val="both"/>
        <w:rPr>
          <w:b/>
          <w:sz w:val="24"/>
          <w:szCs w:val="24"/>
        </w:rPr>
      </w:pPr>
      <w:r w:rsidRPr="00E31A42">
        <w:rPr>
          <w:b/>
          <w:sz w:val="24"/>
          <w:szCs w:val="24"/>
        </w:rPr>
        <w:t xml:space="preserve">Email: </w:t>
      </w:r>
      <w:r w:rsidR="00E31A42" w:rsidRPr="00E31A42">
        <w:rPr>
          <w:b/>
          <w:sz w:val="24"/>
          <w:szCs w:val="24"/>
        </w:rPr>
        <w:t>hod_maths@karunya.edu</w:t>
      </w:r>
    </w:p>
    <w:p w:rsidR="00EF5295" w:rsidRPr="00E31A42" w:rsidRDefault="00EF5295">
      <w:pPr>
        <w:jc w:val="both"/>
        <w:rPr>
          <w:b/>
          <w:sz w:val="24"/>
          <w:szCs w:val="24"/>
        </w:rPr>
      </w:pPr>
      <w:r w:rsidRPr="00E31A42">
        <w:rPr>
          <w:b/>
          <w:sz w:val="24"/>
          <w:szCs w:val="24"/>
        </w:rPr>
        <w:t xml:space="preserve">Website: </w:t>
      </w:r>
      <w:r w:rsidR="005C7E40" w:rsidRPr="00E31A42">
        <w:rPr>
          <w:b/>
          <w:sz w:val="24"/>
          <w:szCs w:val="24"/>
        </w:rPr>
        <w:t>https://www.karunya.edu/maths</w:t>
      </w:r>
    </w:p>
    <w:p w:rsidR="00E23C4E" w:rsidRDefault="00E23C4E">
      <w:pPr>
        <w:jc w:val="both"/>
        <w:rPr>
          <w:sz w:val="24"/>
          <w:szCs w:val="24"/>
        </w:rPr>
      </w:pPr>
    </w:p>
    <w:p w:rsidR="00E23C4E" w:rsidRDefault="00E23C4E">
      <w:pPr>
        <w:jc w:val="both"/>
        <w:rPr>
          <w:sz w:val="24"/>
          <w:szCs w:val="24"/>
        </w:rPr>
      </w:pPr>
    </w:p>
    <w:sectPr w:rsidR="00E23C4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3BB"/>
    <w:multiLevelType w:val="hybridMultilevel"/>
    <w:tmpl w:val="7E30874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254F4"/>
    <w:multiLevelType w:val="hybridMultilevel"/>
    <w:tmpl w:val="C1C68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605B9"/>
    <w:multiLevelType w:val="hybridMultilevel"/>
    <w:tmpl w:val="8ECCB4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0E66"/>
    <w:multiLevelType w:val="hybridMultilevel"/>
    <w:tmpl w:val="46E67BF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78404"/>
    <w:multiLevelType w:val="singleLevel"/>
    <w:tmpl w:val="334784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4DDC30C1"/>
    <w:multiLevelType w:val="hybridMultilevel"/>
    <w:tmpl w:val="9D5A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1CE6"/>
    <w:multiLevelType w:val="hybridMultilevel"/>
    <w:tmpl w:val="2C98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BA505"/>
    <w:multiLevelType w:val="singleLevel"/>
    <w:tmpl w:val="66FBA50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72D649B3"/>
    <w:multiLevelType w:val="hybridMultilevel"/>
    <w:tmpl w:val="5BFA1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F2C86"/>
    <w:multiLevelType w:val="hybridMultilevel"/>
    <w:tmpl w:val="80A6F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762BC"/>
    <w:rsid w:val="00014E22"/>
    <w:rsid w:val="00035136"/>
    <w:rsid w:val="000A332F"/>
    <w:rsid w:val="000E3F2E"/>
    <w:rsid w:val="00123BA5"/>
    <w:rsid w:val="00145F08"/>
    <w:rsid w:val="001C007B"/>
    <w:rsid w:val="001C02F1"/>
    <w:rsid w:val="001C2D10"/>
    <w:rsid w:val="001C72FA"/>
    <w:rsid w:val="001D109E"/>
    <w:rsid w:val="001F4B15"/>
    <w:rsid w:val="00253E82"/>
    <w:rsid w:val="002B1250"/>
    <w:rsid w:val="002E0A4D"/>
    <w:rsid w:val="002E7DF6"/>
    <w:rsid w:val="003263A9"/>
    <w:rsid w:val="00346443"/>
    <w:rsid w:val="003562ED"/>
    <w:rsid w:val="0037137B"/>
    <w:rsid w:val="003D5096"/>
    <w:rsid w:val="004D140C"/>
    <w:rsid w:val="004E5709"/>
    <w:rsid w:val="00507C18"/>
    <w:rsid w:val="00512918"/>
    <w:rsid w:val="005406D9"/>
    <w:rsid w:val="0057349C"/>
    <w:rsid w:val="005C7E40"/>
    <w:rsid w:val="005D209B"/>
    <w:rsid w:val="005E0E89"/>
    <w:rsid w:val="0060594A"/>
    <w:rsid w:val="006A228C"/>
    <w:rsid w:val="006D72B3"/>
    <w:rsid w:val="007026C8"/>
    <w:rsid w:val="00713709"/>
    <w:rsid w:val="00734238"/>
    <w:rsid w:val="007555B7"/>
    <w:rsid w:val="007C044F"/>
    <w:rsid w:val="00813EE2"/>
    <w:rsid w:val="00897EF2"/>
    <w:rsid w:val="008D7DC0"/>
    <w:rsid w:val="00921BDC"/>
    <w:rsid w:val="009A15F1"/>
    <w:rsid w:val="009C3AA7"/>
    <w:rsid w:val="009E512B"/>
    <w:rsid w:val="00A65E79"/>
    <w:rsid w:val="00B059CD"/>
    <w:rsid w:val="00B508FD"/>
    <w:rsid w:val="00C10440"/>
    <w:rsid w:val="00D509E3"/>
    <w:rsid w:val="00DA2678"/>
    <w:rsid w:val="00DD7E19"/>
    <w:rsid w:val="00E23C4E"/>
    <w:rsid w:val="00E23F5B"/>
    <w:rsid w:val="00E30699"/>
    <w:rsid w:val="00E31A42"/>
    <w:rsid w:val="00E81C14"/>
    <w:rsid w:val="00E9670B"/>
    <w:rsid w:val="00E97B0D"/>
    <w:rsid w:val="00EA68BB"/>
    <w:rsid w:val="00EB291C"/>
    <w:rsid w:val="00EF5295"/>
    <w:rsid w:val="00F12262"/>
    <w:rsid w:val="00F31AEF"/>
    <w:rsid w:val="00F6419A"/>
    <w:rsid w:val="00FD31BB"/>
    <w:rsid w:val="00FF7690"/>
    <w:rsid w:val="20E762BC"/>
    <w:rsid w:val="27466302"/>
    <w:rsid w:val="694B76FD"/>
    <w:rsid w:val="7C416269"/>
    <w:rsid w:val="7C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AB1C97-D890-4ABC-AC5F-12B8F7D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C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NoSpacing">
    <w:name w:val="No Spacing"/>
    <w:link w:val="NoSpacingChar"/>
    <w:uiPriority w:val="1"/>
    <w:qFormat/>
    <w:rsid w:val="00B059CD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059C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60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uny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P.XAVIER</dc:creator>
  <cp:lastModifiedBy>HP</cp:lastModifiedBy>
  <cp:revision>36</cp:revision>
  <dcterms:created xsi:type="dcterms:W3CDTF">2020-11-23T07:22:00Z</dcterms:created>
  <dcterms:modified xsi:type="dcterms:W3CDTF">2021-01-07T13:09:00Z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