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8864" w14:textId="41679E86" w:rsidR="009E00AA" w:rsidRDefault="00A12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7"/>
          <w:sz w:val="24"/>
          <w:szCs w:val="24"/>
        </w:rPr>
      </w:pPr>
      <w:r>
        <w:rPr>
          <w:b/>
          <w:noProof/>
          <w:sz w:val="20"/>
        </w:rPr>
        <w:drawing>
          <wp:anchor distT="0" distB="0" distL="0" distR="0" simplePos="0" relativeHeight="251665408" behindDoc="0" locked="0" layoutInCell="1" allowOverlap="1" wp14:anchorId="11024430" wp14:editId="373D0D21">
            <wp:simplePos x="0" y="0"/>
            <wp:positionH relativeFrom="page">
              <wp:posOffset>5689600</wp:posOffset>
            </wp:positionH>
            <wp:positionV relativeFrom="paragraph">
              <wp:posOffset>-635635</wp:posOffset>
            </wp:positionV>
            <wp:extent cx="1186815" cy="1548765"/>
            <wp:effectExtent l="0" t="0" r="0" b="0"/>
            <wp:wrapTopAndBottom/>
            <wp:docPr id="1" name="image1.jpeg" descr="E:\CAM SCA ME OFICAL\nive 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82992" w14:textId="5CBC5DCE" w:rsidR="009E00AA" w:rsidRPr="0052336E" w:rsidRDefault="00EE338C">
      <w:pPr>
        <w:shd w:val="clear" w:color="auto" w:fill="0070C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D2127"/>
          <w:sz w:val="24"/>
          <w:szCs w:val="24"/>
          <w:lang w:val="en-IN" w:bidi="kn-IN"/>
        </w:rPr>
      </w:pPr>
      <w:r w:rsidRPr="00EE338C">
        <w:rPr>
          <w:rFonts w:ascii="Times New Roman" w:eastAsia="Times New Roman" w:hAnsi="Times New Roman" w:cs="Times New Roman"/>
          <w:noProof/>
          <w:color w:val="1D2127"/>
          <w:sz w:val="24"/>
          <w:szCs w:val="24"/>
          <w:lang w:val="en-IN" w:bidi="kn-IN"/>
        </w:rPr>
        <w:t xml:space="preserve"> </w:t>
      </w:r>
    </w:p>
    <w:p w14:paraId="6ADF880C" w14:textId="781F854D" w:rsidR="009E00AA" w:rsidRPr="00A120E5" w:rsidRDefault="007432E3" w:rsidP="0052336E">
      <w:pPr>
        <w:shd w:val="clear" w:color="auto" w:fill="0070C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Dr. </w:t>
      </w:r>
      <w:r w:rsidR="00CA036C"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Nivethitha M, </w:t>
      </w:r>
    </w:p>
    <w:p w14:paraId="1C73358A" w14:textId="43E6E34D" w:rsidR="009E00AA" w:rsidRPr="00A120E5" w:rsidRDefault="001600D3" w:rsidP="0052336E">
      <w:pPr>
        <w:shd w:val="clear" w:color="auto" w:fill="0070C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Assistant </w:t>
      </w:r>
      <w:r w:rsidR="007432E3"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Professor of </w:t>
      </w:r>
      <w:r w:rsidR="00CA036C"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Seed Science and Technology</w:t>
      </w:r>
    </w:p>
    <w:p w14:paraId="0AD9A84F" w14:textId="142DFE9B" w:rsidR="009E00AA" w:rsidRPr="00A120E5" w:rsidRDefault="007432E3" w:rsidP="0052336E">
      <w:pPr>
        <w:shd w:val="clear" w:color="auto" w:fill="0070C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Department of </w:t>
      </w:r>
      <w:r w:rsidR="00CA036C" w:rsidRPr="00A120E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Genetics and Plant Breeding </w:t>
      </w:r>
    </w:p>
    <w:p w14:paraId="22A10CE0" w14:textId="356D5786" w:rsidR="0052336E" w:rsidRPr="00A120E5" w:rsidRDefault="0052336E" w:rsidP="0052336E">
      <w:pPr>
        <w:shd w:val="clear" w:color="auto" w:fill="0070C0"/>
        <w:spacing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</w:rPr>
      </w:pPr>
      <w:hyperlink r:id="rId7" w:history="1">
        <w:r w:rsidRPr="00A120E5">
          <w:rPr>
            <w:rStyle w:val="Hyperlink"/>
            <w:rFonts w:ascii="Times New Roman" w:hAnsi="Times New Roman" w:cs="Times New Roman"/>
            <w:b/>
            <w:bCs/>
            <w:color w:val="FFFFFF" w:themeColor="background1"/>
          </w:rPr>
          <w:t>nivethitha@karunya.edu</w:t>
        </w:r>
      </w:hyperlink>
    </w:p>
    <w:p w14:paraId="5DF1E890" w14:textId="616BD6A2" w:rsidR="0052336E" w:rsidRDefault="0052336E">
      <w:pPr>
        <w:pBdr>
          <w:bottom w:val="single" w:sz="6" w:space="4" w:color="034DA2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DD50D" w14:textId="38317F6A" w:rsidR="009E00AA" w:rsidRDefault="007432E3">
      <w:pPr>
        <w:pBdr>
          <w:bottom w:val="single" w:sz="6" w:space="4" w:color="034DA2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Background</w:t>
      </w:r>
    </w:p>
    <w:tbl>
      <w:tblPr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5773"/>
        <w:gridCol w:w="1327"/>
      </w:tblGrid>
      <w:tr w:rsidR="0052336E" w:rsidRPr="00A120E5" w14:paraId="36994EDA" w14:textId="77777777" w:rsidTr="0052336E">
        <w:trPr>
          <w:trHeight w:val="238"/>
          <w:jc w:val="center"/>
        </w:trPr>
        <w:tc>
          <w:tcPr>
            <w:tcW w:w="1681" w:type="dxa"/>
            <w:vAlign w:val="center"/>
          </w:tcPr>
          <w:p w14:paraId="2F6FFE1B" w14:textId="77777777" w:rsidR="0052336E" w:rsidRPr="00A120E5" w:rsidRDefault="0052336E" w:rsidP="0052336E">
            <w:pPr>
              <w:pStyle w:val="TableParagraph"/>
              <w:ind w:left="629" w:right="260" w:hanging="337"/>
              <w:jc w:val="center"/>
              <w:rPr>
                <w:b/>
              </w:rPr>
            </w:pPr>
          </w:p>
          <w:p w14:paraId="76740F06" w14:textId="2CEAE727" w:rsidR="0052336E" w:rsidRPr="00A120E5" w:rsidRDefault="0052336E" w:rsidP="0052336E">
            <w:pPr>
              <w:pStyle w:val="TableParagraph"/>
              <w:ind w:left="629" w:right="260" w:hanging="337"/>
              <w:jc w:val="center"/>
              <w:rPr>
                <w:b/>
              </w:rPr>
            </w:pPr>
            <w:r w:rsidRPr="00A120E5">
              <w:rPr>
                <w:b/>
              </w:rPr>
              <w:t>Degree</w:t>
            </w:r>
          </w:p>
        </w:tc>
        <w:tc>
          <w:tcPr>
            <w:tcW w:w="5773" w:type="dxa"/>
            <w:vAlign w:val="center"/>
          </w:tcPr>
          <w:p w14:paraId="5D714261" w14:textId="77777777" w:rsidR="0052336E" w:rsidRPr="00A120E5" w:rsidRDefault="0052336E" w:rsidP="0052336E">
            <w:pPr>
              <w:pStyle w:val="TableParagraph"/>
              <w:ind w:left="743" w:right="496" w:hanging="240"/>
              <w:jc w:val="center"/>
              <w:rPr>
                <w:b/>
                <w:spacing w:val="-1"/>
              </w:rPr>
            </w:pPr>
          </w:p>
          <w:p w14:paraId="3E7E1863" w14:textId="5EC45482" w:rsidR="0052336E" w:rsidRPr="00A120E5" w:rsidRDefault="0052336E" w:rsidP="0052336E">
            <w:pPr>
              <w:pStyle w:val="TableParagraph"/>
              <w:ind w:left="743" w:right="496" w:hanging="319"/>
              <w:jc w:val="center"/>
              <w:rPr>
                <w:b/>
              </w:rPr>
            </w:pPr>
            <w:r w:rsidRPr="00A120E5">
              <w:rPr>
                <w:b/>
              </w:rPr>
              <w:t>Organization</w:t>
            </w:r>
          </w:p>
        </w:tc>
        <w:tc>
          <w:tcPr>
            <w:tcW w:w="1327" w:type="dxa"/>
            <w:vAlign w:val="center"/>
          </w:tcPr>
          <w:p w14:paraId="528BF366" w14:textId="77777777" w:rsidR="0052336E" w:rsidRPr="00A120E5" w:rsidRDefault="0052336E" w:rsidP="0052336E">
            <w:pPr>
              <w:pStyle w:val="TableParagraph"/>
              <w:ind w:left="33" w:right="155" w:firstLine="4"/>
              <w:jc w:val="center"/>
              <w:rPr>
                <w:b/>
              </w:rPr>
            </w:pPr>
          </w:p>
          <w:p w14:paraId="5E056133" w14:textId="407189E8" w:rsidR="0052336E" w:rsidRPr="00A120E5" w:rsidRDefault="0052336E" w:rsidP="0052336E">
            <w:pPr>
              <w:pStyle w:val="TableParagraph"/>
              <w:ind w:left="33" w:right="155" w:firstLine="4"/>
              <w:jc w:val="center"/>
              <w:rPr>
                <w:b/>
              </w:rPr>
            </w:pPr>
            <w:r w:rsidRPr="00A120E5">
              <w:rPr>
                <w:b/>
              </w:rPr>
              <w:t xml:space="preserve">Year </w:t>
            </w:r>
          </w:p>
        </w:tc>
      </w:tr>
      <w:tr w:rsidR="0052336E" w:rsidRPr="00A120E5" w14:paraId="38D8CE86" w14:textId="77777777" w:rsidTr="0052336E">
        <w:trPr>
          <w:trHeight w:val="784"/>
          <w:jc w:val="center"/>
        </w:trPr>
        <w:tc>
          <w:tcPr>
            <w:tcW w:w="1681" w:type="dxa"/>
          </w:tcPr>
          <w:p w14:paraId="76A9B6A7" w14:textId="77777777" w:rsidR="0052336E" w:rsidRPr="00A120E5" w:rsidRDefault="0052336E" w:rsidP="000A6ED2">
            <w:pPr>
              <w:pStyle w:val="TableParagraph"/>
              <w:jc w:val="center"/>
              <w:rPr>
                <w:b/>
              </w:rPr>
            </w:pPr>
          </w:p>
          <w:p w14:paraId="67D12937" w14:textId="77777777" w:rsidR="0052336E" w:rsidRPr="00A120E5" w:rsidRDefault="0052336E" w:rsidP="000A6ED2">
            <w:pPr>
              <w:pStyle w:val="TableParagraph"/>
              <w:jc w:val="center"/>
              <w:rPr>
                <w:b/>
              </w:rPr>
            </w:pPr>
          </w:p>
          <w:p w14:paraId="49615841" w14:textId="4ED4E686" w:rsidR="000A6ED2" w:rsidRDefault="0052336E" w:rsidP="000A6ED2">
            <w:pPr>
              <w:pStyle w:val="TableParagraph"/>
              <w:ind w:left="62" w:right="48"/>
              <w:jc w:val="center"/>
              <w:rPr>
                <w:spacing w:val="1"/>
              </w:rPr>
            </w:pPr>
            <w:r w:rsidRPr="00A120E5">
              <w:t>Graduation</w:t>
            </w:r>
          </w:p>
          <w:p w14:paraId="5E270942" w14:textId="589C7001" w:rsidR="0052336E" w:rsidRPr="00A120E5" w:rsidRDefault="0052336E" w:rsidP="000A6ED2">
            <w:pPr>
              <w:pStyle w:val="TableParagraph"/>
              <w:ind w:left="62" w:right="48"/>
              <w:jc w:val="center"/>
            </w:pPr>
            <w:r w:rsidRPr="00A120E5">
              <w:rPr>
                <w:spacing w:val="-1"/>
              </w:rPr>
              <w:t>(B.Sc.</w:t>
            </w:r>
            <w:r w:rsidRPr="00A120E5">
              <w:rPr>
                <w:spacing w:val="-12"/>
              </w:rPr>
              <w:t xml:space="preserve"> </w:t>
            </w:r>
            <w:r w:rsidRPr="00A120E5">
              <w:t>Agriculture)</w:t>
            </w:r>
          </w:p>
        </w:tc>
        <w:tc>
          <w:tcPr>
            <w:tcW w:w="5773" w:type="dxa"/>
          </w:tcPr>
          <w:p w14:paraId="4CD13597" w14:textId="77777777" w:rsidR="0052336E" w:rsidRPr="00A120E5" w:rsidRDefault="0052336E" w:rsidP="0052336E">
            <w:pPr>
              <w:pStyle w:val="TableParagraph"/>
              <w:ind w:left="14" w:right="10" w:firstLine="4"/>
              <w:jc w:val="both"/>
            </w:pPr>
          </w:p>
          <w:p w14:paraId="1A9B007F" w14:textId="1101C24B" w:rsidR="0052336E" w:rsidRPr="00A120E5" w:rsidRDefault="0052336E" w:rsidP="0052336E">
            <w:pPr>
              <w:pStyle w:val="TableParagraph"/>
              <w:ind w:left="14" w:right="10" w:firstLine="4"/>
              <w:jc w:val="both"/>
            </w:pPr>
            <w:r w:rsidRPr="00A120E5">
              <w:t>(Tamil Nadu Agricultural</w:t>
            </w:r>
            <w:r w:rsidRPr="00A120E5">
              <w:rPr>
                <w:spacing w:val="1"/>
              </w:rPr>
              <w:t xml:space="preserve"> </w:t>
            </w:r>
            <w:r w:rsidRPr="00A120E5">
              <w:t>University,</w:t>
            </w:r>
            <w:r w:rsidRPr="00A120E5">
              <w:rPr>
                <w:spacing w:val="2"/>
              </w:rPr>
              <w:t xml:space="preserve"> </w:t>
            </w:r>
            <w:r w:rsidRPr="00A120E5">
              <w:t>Coimbatore,</w:t>
            </w:r>
            <w:r w:rsidRPr="00A120E5">
              <w:rPr>
                <w:spacing w:val="1"/>
              </w:rPr>
              <w:t xml:space="preserve"> </w:t>
            </w:r>
            <w:r w:rsidRPr="00A120E5">
              <w:t>Tamil</w:t>
            </w:r>
            <w:r w:rsidRPr="00A120E5">
              <w:rPr>
                <w:spacing w:val="-4"/>
              </w:rPr>
              <w:t xml:space="preserve"> </w:t>
            </w:r>
            <w:r w:rsidRPr="00A120E5">
              <w:t>Nadu)</w:t>
            </w:r>
            <w:r w:rsidRPr="00A120E5">
              <w:rPr>
                <w:spacing w:val="4"/>
              </w:rPr>
              <w:t xml:space="preserve"> </w:t>
            </w:r>
            <w:r w:rsidRPr="00A120E5">
              <w:t>-</w:t>
            </w:r>
            <w:r w:rsidRPr="00A120E5">
              <w:rPr>
                <w:spacing w:val="1"/>
              </w:rPr>
              <w:t xml:space="preserve"> </w:t>
            </w:r>
            <w:proofErr w:type="spellStart"/>
            <w:r w:rsidRPr="00A120E5">
              <w:rPr>
                <w:spacing w:val="-1"/>
              </w:rPr>
              <w:t>Adhiparasakti</w:t>
            </w:r>
            <w:proofErr w:type="spellEnd"/>
            <w:r w:rsidRPr="00A120E5">
              <w:rPr>
                <w:spacing w:val="-1"/>
              </w:rPr>
              <w:t xml:space="preserve"> </w:t>
            </w:r>
            <w:proofErr w:type="gramStart"/>
            <w:r w:rsidRPr="00A120E5">
              <w:t>Agricultural</w:t>
            </w:r>
            <w:r w:rsidRPr="00A120E5">
              <w:t xml:space="preserve"> </w:t>
            </w:r>
            <w:r w:rsidRPr="00A120E5">
              <w:rPr>
                <w:spacing w:val="-57"/>
              </w:rPr>
              <w:t xml:space="preserve"> </w:t>
            </w:r>
            <w:r w:rsidRPr="00A120E5">
              <w:t>college</w:t>
            </w:r>
            <w:proofErr w:type="gramEnd"/>
            <w:r w:rsidRPr="00A120E5">
              <w:t>,</w:t>
            </w:r>
            <w:r w:rsidRPr="00A120E5">
              <w:rPr>
                <w:spacing w:val="1"/>
              </w:rPr>
              <w:t xml:space="preserve"> </w:t>
            </w:r>
            <w:proofErr w:type="spellStart"/>
            <w:r w:rsidRPr="00A120E5">
              <w:t>kalavai</w:t>
            </w:r>
            <w:proofErr w:type="spellEnd"/>
            <w:r w:rsidRPr="00A120E5">
              <w:t>,</w:t>
            </w:r>
            <w:r w:rsidRPr="00A120E5">
              <w:rPr>
                <w:spacing w:val="2"/>
              </w:rPr>
              <w:t xml:space="preserve"> </w:t>
            </w:r>
            <w:r w:rsidRPr="00A120E5">
              <w:t>Vellore</w:t>
            </w:r>
          </w:p>
          <w:p w14:paraId="476EC19B" w14:textId="77777777" w:rsidR="0052336E" w:rsidRPr="00A120E5" w:rsidRDefault="0052336E" w:rsidP="0052336E">
            <w:pPr>
              <w:pStyle w:val="TableParagraph"/>
              <w:ind w:left="312" w:right="306"/>
              <w:jc w:val="both"/>
            </w:pPr>
            <w:r w:rsidRPr="00A120E5">
              <w:t>District.</w:t>
            </w:r>
            <w:r w:rsidRPr="00A120E5">
              <w:rPr>
                <w:spacing w:val="2"/>
              </w:rPr>
              <w:t xml:space="preserve"> </w:t>
            </w:r>
            <w:r w:rsidRPr="00A120E5">
              <w:t>Tamil</w:t>
            </w:r>
            <w:r w:rsidRPr="00A120E5">
              <w:rPr>
                <w:spacing w:val="-5"/>
              </w:rPr>
              <w:t xml:space="preserve"> </w:t>
            </w:r>
            <w:r w:rsidRPr="00A120E5">
              <w:t>Nadu.</w:t>
            </w:r>
          </w:p>
        </w:tc>
        <w:tc>
          <w:tcPr>
            <w:tcW w:w="1327" w:type="dxa"/>
          </w:tcPr>
          <w:p w14:paraId="0B9DD244" w14:textId="77777777" w:rsidR="0052336E" w:rsidRPr="00A120E5" w:rsidRDefault="0052336E" w:rsidP="0052336E">
            <w:pPr>
              <w:pStyle w:val="TableParagraph"/>
              <w:ind w:left="75" w:right="111" w:firstLine="142"/>
              <w:jc w:val="center"/>
              <w:rPr>
                <w:b/>
              </w:rPr>
            </w:pPr>
          </w:p>
          <w:p w14:paraId="409843C2" w14:textId="77777777" w:rsidR="0052336E" w:rsidRPr="00A120E5" w:rsidRDefault="0052336E" w:rsidP="0052336E">
            <w:pPr>
              <w:pStyle w:val="TableParagraph"/>
              <w:ind w:left="75" w:right="111" w:firstLine="142"/>
              <w:jc w:val="center"/>
              <w:rPr>
                <w:b/>
              </w:rPr>
            </w:pPr>
          </w:p>
          <w:p w14:paraId="2C6C4723" w14:textId="0BFB7A29" w:rsidR="0052336E" w:rsidRPr="00A120E5" w:rsidRDefault="0052336E" w:rsidP="0052336E">
            <w:pPr>
              <w:pStyle w:val="TableParagraph"/>
              <w:ind w:left="75" w:right="111" w:firstLine="142"/>
              <w:jc w:val="center"/>
            </w:pPr>
            <w:r w:rsidRPr="00A120E5">
              <w:t>2018</w:t>
            </w:r>
          </w:p>
        </w:tc>
      </w:tr>
      <w:tr w:rsidR="0052336E" w:rsidRPr="00A120E5" w14:paraId="767B6DA8" w14:textId="77777777" w:rsidTr="0052336E">
        <w:trPr>
          <w:trHeight w:val="998"/>
          <w:jc w:val="center"/>
        </w:trPr>
        <w:tc>
          <w:tcPr>
            <w:tcW w:w="1681" w:type="dxa"/>
          </w:tcPr>
          <w:p w14:paraId="7077C2B8" w14:textId="77777777" w:rsidR="0052336E" w:rsidRPr="00A120E5" w:rsidRDefault="0052336E" w:rsidP="000A6ED2">
            <w:pPr>
              <w:pStyle w:val="TableParagraph"/>
              <w:jc w:val="center"/>
              <w:rPr>
                <w:b/>
              </w:rPr>
            </w:pPr>
          </w:p>
          <w:p w14:paraId="3D75F718" w14:textId="77777777" w:rsidR="0052336E" w:rsidRPr="00A120E5" w:rsidRDefault="0052336E" w:rsidP="000A6ED2">
            <w:pPr>
              <w:pStyle w:val="TableParagraph"/>
              <w:jc w:val="center"/>
              <w:rPr>
                <w:b/>
              </w:rPr>
            </w:pPr>
          </w:p>
          <w:p w14:paraId="71951D12" w14:textId="77777777" w:rsidR="0052336E" w:rsidRPr="00A120E5" w:rsidRDefault="0052336E" w:rsidP="000A6ED2">
            <w:pPr>
              <w:pStyle w:val="TableParagraph"/>
              <w:ind w:left="38" w:right="11" w:firstLine="163"/>
              <w:jc w:val="center"/>
            </w:pPr>
            <w:r w:rsidRPr="00A120E5">
              <w:t>Post-Graduation</w:t>
            </w:r>
            <w:r w:rsidRPr="00A120E5">
              <w:rPr>
                <w:spacing w:val="1"/>
              </w:rPr>
              <w:t xml:space="preserve"> </w:t>
            </w:r>
            <w:r w:rsidRPr="00A120E5">
              <w:t>(M.Sc.</w:t>
            </w:r>
            <w:r w:rsidRPr="00A120E5">
              <w:rPr>
                <w:spacing w:val="-10"/>
              </w:rPr>
              <w:t xml:space="preserve"> </w:t>
            </w:r>
            <w:r w:rsidRPr="00A120E5">
              <w:t>Agriculture)</w:t>
            </w:r>
          </w:p>
        </w:tc>
        <w:tc>
          <w:tcPr>
            <w:tcW w:w="5773" w:type="dxa"/>
          </w:tcPr>
          <w:p w14:paraId="25B1EB3C" w14:textId="77777777" w:rsidR="0052336E" w:rsidRPr="00A120E5" w:rsidRDefault="0052336E" w:rsidP="0052336E">
            <w:pPr>
              <w:pStyle w:val="TableParagraph"/>
              <w:ind w:left="86" w:right="81" w:firstLine="7"/>
              <w:jc w:val="both"/>
            </w:pPr>
          </w:p>
          <w:p w14:paraId="00893514" w14:textId="336E3347" w:rsidR="0052336E" w:rsidRPr="00A120E5" w:rsidRDefault="0052336E" w:rsidP="0052336E">
            <w:pPr>
              <w:pStyle w:val="TableParagraph"/>
              <w:ind w:left="86" w:right="81" w:firstLine="7"/>
              <w:jc w:val="both"/>
            </w:pPr>
            <w:r w:rsidRPr="00A120E5">
              <w:t>Sam Higginbottom</w:t>
            </w:r>
            <w:r w:rsidRPr="00A120E5">
              <w:rPr>
                <w:spacing w:val="1"/>
              </w:rPr>
              <w:t xml:space="preserve"> </w:t>
            </w:r>
            <w:r w:rsidRPr="00A120E5">
              <w:t>University of Agriculture,</w:t>
            </w:r>
            <w:r w:rsidRPr="00A120E5">
              <w:rPr>
                <w:spacing w:val="1"/>
              </w:rPr>
              <w:t xml:space="preserve"> </w:t>
            </w:r>
            <w:r w:rsidRPr="00A120E5">
              <w:t xml:space="preserve">Technology </w:t>
            </w:r>
            <w:proofErr w:type="gramStart"/>
            <w:r w:rsidRPr="00A120E5">
              <w:t>And</w:t>
            </w:r>
            <w:proofErr w:type="gramEnd"/>
            <w:r w:rsidRPr="00A120E5">
              <w:t xml:space="preserve"> Sciences,</w:t>
            </w:r>
            <w:r w:rsidRPr="00A120E5">
              <w:rPr>
                <w:spacing w:val="1"/>
              </w:rPr>
              <w:t xml:space="preserve"> </w:t>
            </w:r>
            <w:r w:rsidRPr="00A120E5">
              <w:t>Naini Agricultural Institute,</w:t>
            </w:r>
            <w:r w:rsidRPr="00A120E5">
              <w:rPr>
                <w:spacing w:val="-58"/>
              </w:rPr>
              <w:t xml:space="preserve"> </w:t>
            </w:r>
            <w:r w:rsidRPr="00A120E5">
              <w:t>Allahabad, Uttar Pradesh.</w:t>
            </w:r>
            <w:r w:rsidRPr="00A120E5">
              <w:rPr>
                <w:spacing w:val="1"/>
              </w:rPr>
              <w:t xml:space="preserve"> </w:t>
            </w:r>
            <w:r w:rsidRPr="00A120E5">
              <w:t>(Formerly called Allahabad</w:t>
            </w:r>
            <w:r w:rsidRPr="00A120E5">
              <w:rPr>
                <w:spacing w:val="-57"/>
              </w:rPr>
              <w:t xml:space="preserve"> </w:t>
            </w:r>
            <w:r w:rsidRPr="00A120E5">
              <w:t>Agricultural</w:t>
            </w:r>
            <w:r w:rsidRPr="00A120E5">
              <w:rPr>
                <w:spacing w:val="-9"/>
              </w:rPr>
              <w:t xml:space="preserve"> </w:t>
            </w:r>
            <w:r w:rsidRPr="00A120E5">
              <w:t>University).</w:t>
            </w:r>
          </w:p>
          <w:p w14:paraId="2AC5E55B" w14:textId="77777777" w:rsidR="0052336E" w:rsidRPr="00A120E5" w:rsidRDefault="0052336E" w:rsidP="0052336E">
            <w:pPr>
              <w:pStyle w:val="TableParagraph"/>
              <w:ind w:left="309" w:right="306"/>
              <w:jc w:val="both"/>
            </w:pPr>
            <w:r w:rsidRPr="00A120E5">
              <w:t>2111007</w:t>
            </w:r>
          </w:p>
        </w:tc>
        <w:tc>
          <w:tcPr>
            <w:tcW w:w="1327" w:type="dxa"/>
          </w:tcPr>
          <w:p w14:paraId="2C537CEE" w14:textId="77777777" w:rsidR="0052336E" w:rsidRPr="00A120E5" w:rsidRDefault="0052336E" w:rsidP="0052336E">
            <w:pPr>
              <w:pStyle w:val="TableParagraph"/>
              <w:ind w:left="75" w:right="111" w:firstLine="142"/>
              <w:jc w:val="center"/>
              <w:rPr>
                <w:b/>
              </w:rPr>
            </w:pPr>
          </w:p>
          <w:p w14:paraId="19EC703C" w14:textId="77777777" w:rsidR="0052336E" w:rsidRPr="00A120E5" w:rsidRDefault="0052336E" w:rsidP="0052336E">
            <w:pPr>
              <w:pStyle w:val="TableParagraph"/>
              <w:ind w:left="75" w:right="111" w:firstLine="142"/>
              <w:jc w:val="center"/>
              <w:rPr>
                <w:b/>
              </w:rPr>
            </w:pPr>
          </w:p>
          <w:p w14:paraId="1E9A6300" w14:textId="77777777" w:rsidR="0052336E" w:rsidRPr="00A120E5" w:rsidRDefault="0052336E" w:rsidP="0052336E">
            <w:pPr>
              <w:pStyle w:val="TableParagraph"/>
              <w:ind w:left="75" w:right="111" w:firstLine="142"/>
              <w:jc w:val="center"/>
              <w:rPr>
                <w:b/>
              </w:rPr>
            </w:pPr>
          </w:p>
          <w:p w14:paraId="23D4A921" w14:textId="0481C197" w:rsidR="0052336E" w:rsidRPr="00A120E5" w:rsidRDefault="0052336E" w:rsidP="0052336E">
            <w:pPr>
              <w:pStyle w:val="TableParagraph"/>
              <w:ind w:left="75" w:right="111" w:firstLine="142"/>
            </w:pPr>
            <w:r w:rsidRPr="00A120E5">
              <w:t xml:space="preserve">     </w:t>
            </w:r>
            <w:r w:rsidRPr="00A120E5">
              <w:t>2020</w:t>
            </w:r>
          </w:p>
        </w:tc>
      </w:tr>
      <w:tr w:rsidR="0052336E" w:rsidRPr="00A120E5" w14:paraId="0693D4D3" w14:textId="77777777" w:rsidTr="0052336E">
        <w:trPr>
          <w:trHeight w:val="945"/>
          <w:jc w:val="center"/>
        </w:trPr>
        <w:tc>
          <w:tcPr>
            <w:tcW w:w="1681" w:type="dxa"/>
            <w:vAlign w:val="center"/>
          </w:tcPr>
          <w:p w14:paraId="782AABA2" w14:textId="77777777" w:rsidR="0052336E" w:rsidRPr="00A120E5" w:rsidRDefault="0052336E" w:rsidP="000A6ED2">
            <w:pPr>
              <w:pStyle w:val="TableParagraph"/>
              <w:jc w:val="center"/>
            </w:pPr>
            <w:r w:rsidRPr="00A120E5">
              <w:t>Doctoral program</w:t>
            </w:r>
          </w:p>
          <w:p w14:paraId="18074B62" w14:textId="77777777" w:rsidR="0052336E" w:rsidRPr="00A120E5" w:rsidRDefault="0052336E" w:rsidP="000A6ED2">
            <w:pPr>
              <w:pStyle w:val="TableParagraph"/>
              <w:jc w:val="center"/>
              <w:rPr>
                <w:b/>
              </w:rPr>
            </w:pPr>
            <w:r w:rsidRPr="00A120E5">
              <w:t>(Ph.D. – Agriculture)</w:t>
            </w:r>
          </w:p>
        </w:tc>
        <w:tc>
          <w:tcPr>
            <w:tcW w:w="5773" w:type="dxa"/>
            <w:vAlign w:val="center"/>
          </w:tcPr>
          <w:p w14:paraId="6AE3A6DF" w14:textId="77777777" w:rsidR="0052336E" w:rsidRPr="00A120E5" w:rsidRDefault="0052336E" w:rsidP="0052336E">
            <w:pPr>
              <w:pStyle w:val="TableParagraph"/>
              <w:ind w:left="86" w:right="81" w:firstLine="7"/>
              <w:jc w:val="both"/>
            </w:pPr>
            <w:r w:rsidRPr="00A120E5">
              <w:t>Tamil Nadu Agricultural University, Coimbatore, Tamil Nadu, 643 001</w:t>
            </w:r>
          </w:p>
        </w:tc>
        <w:tc>
          <w:tcPr>
            <w:tcW w:w="1327" w:type="dxa"/>
            <w:vAlign w:val="center"/>
          </w:tcPr>
          <w:p w14:paraId="1CD4D2B6" w14:textId="20F0BDCD" w:rsidR="0052336E" w:rsidRPr="00A120E5" w:rsidRDefault="0052336E" w:rsidP="0052336E">
            <w:pPr>
              <w:pStyle w:val="TableParagraph"/>
              <w:ind w:left="75" w:right="111" w:firstLine="142"/>
              <w:jc w:val="center"/>
            </w:pPr>
            <w:r w:rsidRPr="00A120E5">
              <w:t>2023</w:t>
            </w:r>
          </w:p>
        </w:tc>
      </w:tr>
    </w:tbl>
    <w:p w14:paraId="14E95DC7" w14:textId="77777777" w:rsidR="00D717F9" w:rsidRDefault="005E1BB4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>
        <w:rPr>
          <w:b w:val="0"/>
          <w:bCs w:val="0"/>
          <w:noProof/>
          <w:color w:val="262626"/>
          <w:lang w:val="en-IN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2B29" wp14:editId="6BD7A333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762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1E19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25pt" to="453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YZ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D717F9" w:rsidRPr="00D717F9">
        <w:rPr>
          <w:color w:val="262626"/>
        </w:rPr>
        <w:t>Additional Qualification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4406"/>
        <w:gridCol w:w="2235"/>
        <w:gridCol w:w="1555"/>
      </w:tblGrid>
      <w:tr w:rsidR="00A120E5" w:rsidRPr="00A120E5" w14:paraId="0DDCCCE4" w14:textId="77777777" w:rsidTr="00757A10">
        <w:trPr>
          <w:trHeight w:val="808"/>
        </w:trPr>
        <w:tc>
          <w:tcPr>
            <w:tcW w:w="619" w:type="dxa"/>
            <w:vAlign w:val="center"/>
          </w:tcPr>
          <w:p w14:paraId="15CF1D5A" w14:textId="1EF20355" w:rsidR="00A120E5" w:rsidRPr="00A120E5" w:rsidRDefault="00A120E5" w:rsidP="000F260B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4406" w:type="dxa"/>
            <w:vAlign w:val="center"/>
          </w:tcPr>
          <w:p w14:paraId="45A5B487" w14:textId="77777777" w:rsidR="00A120E5" w:rsidRPr="00A120E5" w:rsidRDefault="00A120E5" w:rsidP="000F260B">
            <w:pPr>
              <w:pStyle w:val="TableParagraph"/>
              <w:ind w:left="105" w:right="25" w:hanging="63"/>
              <w:jc w:val="center"/>
            </w:pPr>
            <w:r w:rsidRPr="00A120E5">
              <w:t xml:space="preserve">Qualified National Eligibility Test (NET) </w:t>
            </w:r>
          </w:p>
        </w:tc>
        <w:tc>
          <w:tcPr>
            <w:tcW w:w="2235" w:type="dxa"/>
            <w:vAlign w:val="center"/>
          </w:tcPr>
          <w:p w14:paraId="010B66AE" w14:textId="77777777" w:rsidR="00A120E5" w:rsidRPr="00A120E5" w:rsidRDefault="00A120E5" w:rsidP="000F260B">
            <w:pPr>
              <w:pStyle w:val="TableParagraph"/>
              <w:jc w:val="center"/>
            </w:pPr>
            <w:r w:rsidRPr="00A120E5">
              <w:t>ICAR – ASRB/ UGC/CSIR</w:t>
            </w:r>
          </w:p>
        </w:tc>
        <w:tc>
          <w:tcPr>
            <w:tcW w:w="1555" w:type="dxa"/>
            <w:vAlign w:val="center"/>
          </w:tcPr>
          <w:p w14:paraId="58096DCE" w14:textId="77777777" w:rsidR="00A120E5" w:rsidRDefault="00A120E5" w:rsidP="000F260B">
            <w:pPr>
              <w:pStyle w:val="TableParagraph"/>
              <w:jc w:val="center"/>
            </w:pPr>
            <w:r w:rsidRPr="00A120E5">
              <w:t>2021</w:t>
            </w:r>
          </w:p>
          <w:p w14:paraId="2D6EC733" w14:textId="4576A58D" w:rsidR="00757A10" w:rsidRPr="00A120E5" w:rsidRDefault="00757A10" w:rsidP="000F260B">
            <w:pPr>
              <w:pStyle w:val="TableParagraph"/>
              <w:jc w:val="center"/>
            </w:pPr>
          </w:p>
        </w:tc>
      </w:tr>
      <w:tr w:rsidR="00757A10" w:rsidRPr="00A120E5" w14:paraId="57321CA7" w14:textId="77777777" w:rsidTr="00757A10">
        <w:trPr>
          <w:trHeight w:val="808"/>
        </w:trPr>
        <w:tc>
          <w:tcPr>
            <w:tcW w:w="619" w:type="dxa"/>
            <w:vAlign w:val="center"/>
          </w:tcPr>
          <w:p w14:paraId="7A31F81B" w14:textId="754D4D2D" w:rsidR="00757A10" w:rsidRDefault="00757A10" w:rsidP="00757A10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4406" w:type="dxa"/>
            <w:vAlign w:val="center"/>
          </w:tcPr>
          <w:p w14:paraId="6A080E34" w14:textId="329BBA36" w:rsidR="00757A10" w:rsidRPr="00A120E5" w:rsidRDefault="00757A10" w:rsidP="00757A10">
            <w:pPr>
              <w:pStyle w:val="TableParagraph"/>
              <w:ind w:left="105" w:right="25" w:hanging="63"/>
              <w:jc w:val="center"/>
            </w:pPr>
            <w:r w:rsidRPr="00A120E5">
              <w:t>Post Doctoral Fellow</w:t>
            </w:r>
          </w:p>
        </w:tc>
        <w:tc>
          <w:tcPr>
            <w:tcW w:w="2235" w:type="dxa"/>
            <w:vAlign w:val="center"/>
          </w:tcPr>
          <w:p w14:paraId="5215DE65" w14:textId="4E3ED15F" w:rsidR="00757A10" w:rsidRPr="00A120E5" w:rsidRDefault="000D1446" w:rsidP="00757A10">
            <w:pPr>
              <w:pStyle w:val="TableParagraph"/>
              <w:jc w:val="center"/>
            </w:pPr>
            <w:r>
              <w:t>DBT</w:t>
            </w:r>
          </w:p>
        </w:tc>
        <w:tc>
          <w:tcPr>
            <w:tcW w:w="1555" w:type="dxa"/>
            <w:vAlign w:val="center"/>
          </w:tcPr>
          <w:p w14:paraId="2C01AC0C" w14:textId="07A9B618" w:rsidR="00757A10" w:rsidRPr="00A120E5" w:rsidRDefault="00757A10" w:rsidP="00757A10">
            <w:pPr>
              <w:pStyle w:val="TableParagraph"/>
              <w:jc w:val="center"/>
            </w:pPr>
            <w:r w:rsidRPr="00A120E5">
              <w:t>2025</w:t>
            </w:r>
          </w:p>
        </w:tc>
      </w:tr>
    </w:tbl>
    <w:p w14:paraId="186E99EF" w14:textId="77777777" w:rsidR="00A120E5" w:rsidRDefault="00A120E5" w:rsidP="00757A10">
      <w:pPr>
        <w:pStyle w:val="Heading4"/>
        <w:pBdr>
          <w:bottom w:val="single" w:sz="6" w:space="0" w:color="034DA2"/>
        </w:pBdr>
        <w:shd w:val="clear" w:color="auto" w:fill="FFFFFF"/>
        <w:spacing w:before="280" w:after="280"/>
        <w:jc w:val="both"/>
        <w:rPr>
          <w:color w:val="262626"/>
        </w:rPr>
      </w:pPr>
    </w:p>
    <w:p w14:paraId="2D746120" w14:textId="77777777" w:rsidR="00A120E5" w:rsidRDefault="00A120E5" w:rsidP="00757A10">
      <w:pPr>
        <w:pStyle w:val="Heading4"/>
        <w:pBdr>
          <w:bottom w:val="single" w:sz="6" w:space="0" w:color="034DA2"/>
        </w:pBdr>
        <w:shd w:val="clear" w:color="auto" w:fill="FFFFFF"/>
        <w:spacing w:before="280" w:after="280"/>
        <w:jc w:val="both"/>
        <w:rPr>
          <w:color w:val="262626"/>
        </w:rPr>
      </w:pPr>
    </w:p>
    <w:p w14:paraId="0A927A71" w14:textId="77777777" w:rsidR="00A120E5" w:rsidRDefault="00A120E5" w:rsidP="00757A10">
      <w:pPr>
        <w:pStyle w:val="Heading4"/>
        <w:pBdr>
          <w:bottom w:val="single" w:sz="6" w:space="0" w:color="034DA2"/>
        </w:pBdr>
        <w:shd w:val="clear" w:color="auto" w:fill="FFFFFF"/>
        <w:spacing w:before="280" w:after="280"/>
        <w:jc w:val="both"/>
        <w:rPr>
          <w:color w:val="262626"/>
        </w:rPr>
      </w:pPr>
    </w:p>
    <w:p w14:paraId="4FD14A10" w14:textId="77777777" w:rsidR="00A120E5" w:rsidRDefault="00A120E5" w:rsidP="00757A10">
      <w:pPr>
        <w:pStyle w:val="Heading4"/>
        <w:pBdr>
          <w:bottom w:val="single" w:sz="6" w:space="0" w:color="034DA2"/>
        </w:pBdr>
        <w:shd w:val="clear" w:color="auto" w:fill="FFFFFF"/>
        <w:spacing w:before="280" w:after="280"/>
        <w:jc w:val="both"/>
        <w:rPr>
          <w:color w:val="262626"/>
        </w:rPr>
      </w:pPr>
    </w:p>
    <w:tbl>
      <w:tblPr>
        <w:tblpPr w:leftFromText="180" w:rightFromText="180" w:vertAnchor="text" w:horzAnchor="margin" w:tblpXSpec="center" w:tblpY="5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329"/>
        <w:gridCol w:w="2235"/>
        <w:gridCol w:w="1555"/>
      </w:tblGrid>
      <w:tr w:rsidR="00757A10" w:rsidRPr="00A120E5" w14:paraId="7BEC93D8" w14:textId="77777777" w:rsidTr="00757A10">
        <w:trPr>
          <w:trHeight w:val="93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3F4" w14:textId="77777777" w:rsidR="00757A10" w:rsidRPr="00A120E5" w:rsidRDefault="00757A10" w:rsidP="00757A10">
            <w:pPr>
              <w:pStyle w:val="TableParagraph"/>
              <w:rPr>
                <w:b/>
                <w:sz w:val="20"/>
                <w:szCs w:val="20"/>
              </w:rPr>
            </w:pPr>
          </w:p>
          <w:p w14:paraId="244CED6E" w14:textId="77777777" w:rsidR="00757A10" w:rsidRPr="00A120E5" w:rsidRDefault="00757A10" w:rsidP="00757A10">
            <w:pPr>
              <w:pStyle w:val="TableParagraph"/>
              <w:ind w:left="62" w:right="5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120E5">
              <w:rPr>
                <w:b/>
                <w:sz w:val="20"/>
                <w:szCs w:val="20"/>
              </w:rPr>
              <w:t>S.No</w:t>
            </w:r>
            <w:proofErr w:type="spellEnd"/>
            <w:r w:rsidRPr="00A120E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5D1E" w14:textId="77777777" w:rsidR="00757A10" w:rsidRPr="00A120E5" w:rsidRDefault="00757A10" w:rsidP="00757A10">
            <w:pPr>
              <w:pStyle w:val="TableParagraph"/>
              <w:rPr>
                <w:b/>
                <w:sz w:val="20"/>
                <w:szCs w:val="20"/>
              </w:rPr>
            </w:pPr>
          </w:p>
          <w:p w14:paraId="6B2A1EAA" w14:textId="77777777" w:rsidR="00757A10" w:rsidRPr="00A120E5" w:rsidRDefault="00757A10" w:rsidP="00757A10">
            <w:pPr>
              <w:pStyle w:val="TableParagraph"/>
              <w:ind w:left="1204"/>
              <w:rPr>
                <w:b/>
                <w:sz w:val="20"/>
                <w:szCs w:val="20"/>
              </w:rPr>
            </w:pPr>
            <w:r w:rsidRPr="00A120E5">
              <w:rPr>
                <w:b/>
                <w:sz w:val="20"/>
                <w:szCs w:val="20"/>
              </w:rPr>
              <w:t>Name</w:t>
            </w:r>
            <w:r w:rsidRPr="00A120E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of</w:t>
            </w:r>
            <w:r w:rsidRPr="00A120E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 xml:space="preserve">Award/ </w:t>
            </w:r>
            <w:proofErr w:type="spellStart"/>
            <w:r w:rsidRPr="00A120E5">
              <w:rPr>
                <w:b/>
                <w:sz w:val="20"/>
                <w:szCs w:val="20"/>
              </w:rPr>
              <w:t>Honour</w:t>
            </w:r>
            <w:proofErr w:type="spellEnd"/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46A2" w14:textId="77777777" w:rsidR="00757A10" w:rsidRPr="00A120E5" w:rsidRDefault="00757A10" w:rsidP="00757A10">
            <w:pPr>
              <w:pStyle w:val="TableParagraph"/>
              <w:ind w:left="22" w:right="552"/>
              <w:jc w:val="center"/>
              <w:rPr>
                <w:b/>
                <w:sz w:val="20"/>
                <w:szCs w:val="20"/>
              </w:rPr>
            </w:pPr>
            <w:r w:rsidRPr="00A120E5">
              <w:rPr>
                <w:b/>
                <w:sz w:val="20"/>
                <w:szCs w:val="20"/>
              </w:rPr>
              <w:t>Conferred</w:t>
            </w:r>
            <w:r w:rsidRPr="00A120E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by</w:t>
            </w:r>
            <w:r w:rsidRPr="00A120E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(Name</w:t>
            </w:r>
            <w:r w:rsidRPr="00A120E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of</w:t>
            </w:r>
            <w:r w:rsidRPr="00A120E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body/organization,</w:t>
            </w:r>
            <w:r w:rsidRPr="00A120E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120E5">
              <w:rPr>
                <w:b/>
                <w:sz w:val="20"/>
                <w:szCs w:val="20"/>
              </w:rPr>
              <w:t>etc.)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DD3" w14:textId="77777777" w:rsidR="00757A10" w:rsidRPr="00A120E5" w:rsidRDefault="00757A10" w:rsidP="00757A10">
            <w:pPr>
              <w:pStyle w:val="TableParagraph"/>
              <w:ind w:left="61" w:right="53" w:firstLine="451"/>
              <w:rPr>
                <w:b/>
                <w:sz w:val="20"/>
                <w:szCs w:val="20"/>
              </w:rPr>
            </w:pPr>
            <w:r w:rsidRPr="00A120E5">
              <w:rPr>
                <w:b/>
                <w:sz w:val="20"/>
                <w:szCs w:val="20"/>
              </w:rPr>
              <w:t>Year of</w:t>
            </w:r>
            <w:r w:rsidRPr="00A120E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120E5">
              <w:rPr>
                <w:b/>
                <w:spacing w:val="-1"/>
                <w:sz w:val="20"/>
                <w:szCs w:val="20"/>
              </w:rPr>
              <w:t>Award/duration</w:t>
            </w:r>
          </w:p>
        </w:tc>
      </w:tr>
      <w:tr w:rsidR="00757A10" w:rsidRPr="00A120E5" w14:paraId="0BB36FD0" w14:textId="77777777" w:rsidTr="00757A10">
        <w:trPr>
          <w:trHeight w:val="8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D0C3" w14:textId="77777777" w:rsidR="00757A10" w:rsidRPr="00A120E5" w:rsidRDefault="00757A10" w:rsidP="00757A10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9617" w14:textId="77777777" w:rsidR="00757A10" w:rsidRPr="00A120E5" w:rsidRDefault="00757A10" w:rsidP="00757A10">
            <w:pPr>
              <w:pStyle w:val="TableParagraph"/>
              <w:ind w:left="105" w:right="25" w:hanging="63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NTS – National Talent Scholarship for students for</w:t>
            </w:r>
            <w:r w:rsidRPr="00A120E5">
              <w:rPr>
                <w:spacing w:val="-57"/>
                <w:sz w:val="20"/>
                <w:szCs w:val="20"/>
              </w:rPr>
              <w:t xml:space="preserve"> </w:t>
            </w:r>
            <w:r w:rsidRPr="00A120E5">
              <w:rPr>
                <w:sz w:val="20"/>
                <w:szCs w:val="20"/>
              </w:rPr>
              <w:t>clearing</w:t>
            </w:r>
            <w:r w:rsidRPr="00A120E5">
              <w:rPr>
                <w:spacing w:val="-3"/>
                <w:sz w:val="20"/>
                <w:szCs w:val="20"/>
              </w:rPr>
              <w:t xml:space="preserve"> </w:t>
            </w:r>
            <w:r w:rsidRPr="00A120E5">
              <w:rPr>
                <w:sz w:val="20"/>
                <w:szCs w:val="20"/>
              </w:rPr>
              <w:t>ICAR- AIEEA</w:t>
            </w:r>
            <w:r w:rsidRPr="00A120E5">
              <w:rPr>
                <w:spacing w:val="-8"/>
                <w:sz w:val="20"/>
                <w:szCs w:val="20"/>
              </w:rPr>
              <w:t xml:space="preserve"> </w:t>
            </w:r>
            <w:r w:rsidRPr="00A120E5">
              <w:rPr>
                <w:sz w:val="20"/>
                <w:szCs w:val="20"/>
              </w:rPr>
              <w:t>JRF</w:t>
            </w:r>
            <w:r w:rsidRPr="00A120E5">
              <w:rPr>
                <w:spacing w:val="-4"/>
                <w:sz w:val="20"/>
                <w:szCs w:val="20"/>
              </w:rPr>
              <w:t xml:space="preserve"> </w:t>
            </w:r>
            <w:r w:rsidRPr="00A120E5">
              <w:rPr>
                <w:sz w:val="20"/>
                <w:szCs w:val="20"/>
              </w:rPr>
              <w:t>during</w:t>
            </w:r>
            <w:r w:rsidRPr="00A120E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20E5">
              <w:rPr>
                <w:sz w:val="20"/>
                <w:szCs w:val="20"/>
              </w:rPr>
              <w:t>M.Sc</w:t>
            </w:r>
            <w:proofErr w:type="spellEnd"/>
            <w:proofErr w:type="gramEnd"/>
            <w:r w:rsidRPr="00A120E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120E5">
              <w:rPr>
                <w:sz w:val="20"/>
                <w:szCs w:val="20"/>
              </w:rPr>
              <w:t>.,(</w:t>
            </w:r>
            <w:proofErr w:type="gramEnd"/>
            <w:r w:rsidRPr="00A120E5">
              <w:rPr>
                <w:sz w:val="20"/>
                <w:szCs w:val="20"/>
              </w:rPr>
              <w:t>Agri)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D49C" w14:textId="77777777" w:rsidR="00757A10" w:rsidRPr="00A120E5" w:rsidRDefault="00757A10" w:rsidP="00757A10">
            <w:pPr>
              <w:pStyle w:val="TableParagraph"/>
              <w:rPr>
                <w:sz w:val="20"/>
                <w:szCs w:val="20"/>
              </w:rPr>
            </w:pPr>
          </w:p>
          <w:p w14:paraId="79783FDB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ICAR- JRF/NTA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B6F0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14CAC2" w14:textId="77777777" w:rsidR="00757A10" w:rsidRPr="00A120E5" w:rsidRDefault="00757A10" w:rsidP="00757A10">
            <w:pPr>
              <w:pStyle w:val="TableParagraph"/>
              <w:ind w:left="3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20E5">
              <w:rPr>
                <w:sz w:val="20"/>
                <w:szCs w:val="20"/>
              </w:rPr>
              <w:t>2020</w:t>
            </w:r>
          </w:p>
        </w:tc>
      </w:tr>
      <w:tr w:rsidR="00757A10" w:rsidRPr="00A120E5" w14:paraId="004D2791" w14:textId="77777777" w:rsidTr="00757A10">
        <w:trPr>
          <w:trHeight w:val="8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316F" w14:textId="77777777" w:rsidR="00757A10" w:rsidRPr="00A120E5" w:rsidRDefault="00757A10" w:rsidP="00757A10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7C56" w14:textId="77777777" w:rsidR="00757A10" w:rsidRPr="00A120E5" w:rsidRDefault="00757A10" w:rsidP="00757A10">
            <w:pPr>
              <w:pStyle w:val="TableParagraph"/>
              <w:ind w:left="105" w:right="25" w:hanging="63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 xml:space="preserve">Prestigious Vice Chancellor’s Fellowship for Excellence in Research during </w:t>
            </w:r>
            <w:proofErr w:type="spellStart"/>
            <w:proofErr w:type="gramStart"/>
            <w:r w:rsidRPr="00A120E5">
              <w:rPr>
                <w:sz w:val="20"/>
                <w:szCs w:val="20"/>
              </w:rPr>
              <w:t>Ph.D</w:t>
            </w:r>
            <w:proofErr w:type="spellEnd"/>
            <w:proofErr w:type="gramEnd"/>
            <w:r w:rsidRPr="00A120E5">
              <w:rPr>
                <w:sz w:val="20"/>
                <w:szCs w:val="20"/>
              </w:rPr>
              <w:t xml:space="preserve"> (Agri)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E9C1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Tamil Nadu Agricultural University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43FD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2023</w:t>
            </w:r>
          </w:p>
        </w:tc>
      </w:tr>
      <w:tr w:rsidR="00757A10" w:rsidRPr="00A120E5" w14:paraId="51428380" w14:textId="77777777" w:rsidTr="00757A10">
        <w:trPr>
          <w:trHeight w:val="8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9375" w14:textId="77777777" w:rsidR="00757A10" w:rsidRPr="00A120E5" w:rsidRDefault="00757A10" w:rsidP="00757A10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8AB" w14:textId="4989D2F3" w:rsidR="00757A10" w:rsidRPr="00A120E5" w:rsidRDefault="00757A10" w:rsidP="00757A10">
            <w:pPr>
              <w:pStyle w:val="TableParagraph"/>
              <w:ind w:left="105" w:right="25" w:hanging="63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 xml:space="preserve">Post Doctoral Fellowship for E Yuva </w:t>
            </w:r>
            <w:proofErr w:type="spellStart"/>
            <w:r w:rsidRPr="00A120E5"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3631" w14:textId="476E9ED4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DBT - GOI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C920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2024</w:t>
            </w:r>
          </w:p>
        </w:tc>
      </w:tr>
      <w:tr w:rsidR="00757A10" w:rsidRPr="00A120E5" w14:paraId="7FB3ABB6" w14:textId="77777777" w:rsidTr="00757A10">
        <w:trPr>
          <w:trHeight w:val="8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C26" w14:textId="77777777" w:rsidR="00757A10" w:rsidRPr="00A120E5" w:rsidRDefault="00757A10" w:rsidP="00757A10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2829" w14:textId="77777777" w:rsidR="00757A10" w:rsidRPr="00A120E5" w:rsidRDefault="00757A10" w:rsidP="00757A10">
            <w:pPr>
              <w:pStyle w:val="TableParagraph"/>
              <w:ind w:left="105" w:right="25" w:hanging="63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 xml:space="preserve">Best poster presentation award </w:t>
            </w:r>
            <w:proofErr w:type="gramStart"/>
            <w:r w:rsidRPr="00A120E5">
              <w:rPr>
                <w:sz w:val="20"/>
                <w:szCs w:val="20"/>
              </w:rPr>
              <w:t>International</w:t>
            </w:r>
            <w:proofErr w:type="gramEnd"/>
            <w:r w:rsidRPr="00A120E5">
              <w:rPr>
                <w:sz w:val="20"/>
                <w:szCs w:val="20"/>
              </w:rPr>
              <w:t xml:space="preserve"> conference on Unleashing the power of seed and crop health innovations for a food secure world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9E8F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TNAU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C2D9" w14:textId="77777777" w:rsidR="00757A10" w:rsidRPr="00A120E5" w:rsidRDefault="00757A10" w:rsidP="00757A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0E5">
              <w:rPr>
                <w:sz w:val="20"/>
                <w:szCs w:val="20"/>
              </w:rPr>
              <w:t>2024</w:t>
            </w:r>
          </w:p>
        </w:tc>
      </w:tr>
    </w:tbl>
    <w:p w14:paraId="642BEB7B" w14:textId="306FE5D8" w:rsidR="0005785C" w:rsidRDefault="0005785C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 w:rsidRPr="0005785C">
        <w:rPr>
          <w:color w:val="262626"/>
        </w:rPr>
        <w:t>Awards</w:t>
      </w:r>
    </w:p>
    <w:p w14:paraId="07A07260" w14:textId="77777777" w:rsidR="009E00AA" w:rsidRDefault="007432E3">
      <w:pPr>
        <w:pStyle w:val="Heading4"/>
        <w:pBdr>
          <w:bottom w:val="single" w:sz="6" w:space="4" w:color="034DA2"/>
        </w:pBdr>
        <w:shd w:val="clear" w:color="auto" w:fill="FFFFFF"/>
        <w:spacing w:before="280" w:after="280"/>
        <w:jc w:val="both"/>
        <w:rPr>
          <w:color w:val="262626"/>
        </w:rPr>
      </w:pPr>
      <w:r>
        <w:rPr>
          <w:color w:val="262626"/>
        </w:rPr>
        <w:t>Research Interests</w:t>
      </w:r>
    </w:p>
    <w:p w14:paraId="1A1D5187" w14:textId="5139D129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>Genetics and Plant Breeding</w:t>
      </w:r>
      <w:r w:rsidR="000A6ED2">
        <w:rPr>
          <w:rFonts w:ascii="Times New Roman" w:hAnsi="Times New Roman" w:cs="Times New Roman"/>
          <w:sz w:val="24"/>
        </w:rPr>
        <w:t xml:space="preserve">;  </w:t>
      </w:r>
    </w:p>
    <w:p w14:paraId="6E792C45" w14:textId="77777777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 xml:space="preserve">Seed science and technology, </w:t>
      </w:r>
    </w:p>
    <w:p w14:paraId="6E946166" w14:textId="77777777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 xml:space="preserve">Seed production and quality control, </w:t>
      </w:r>
    </w:p>
    <w:p w14:paraId="630B9269" w14:textId="21074AE3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Seed enhancement and </w:t>
      </w:r>
      <w:r w:rsidRPr="005A211F">
        <w:rPr>
          <w:rFonts w:ascii="Times New Roman" w:hAnsi="Times New Roman" w:cs="Times New Roman"/>
          <w:sz w:val="24"/>
        </w:rPr>
        <w:t>Seed testing</w:t>
      </w:r>
      <w:r>
        <w:rPr>
          <w:rFonts w:ascii="Times New Roman" w:hAnsi="Times New Roman" w:cs="Times New Roman"/>
          <w:sz w:val="24"/>
        </w:rPr>
        <w:t xml:space="preserve"> studies</w:t>
      </w:r>
      <w:r w:rsidRPr="005A211F">
        <w:rPr>
          <w:rFonts w:ascii="Times New Roman" w:hAnsi="Times New Roman" w:cs="Times New Roman"/>
          <w:sz w:val="24"/>
        </w:rPr>
        <w:t xml:space="preserve">, </w:t>
      </w:r>
    </w:p>
    <w:p w14:paraId="7263D7C1" w14:textId="77777777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 xml:space="preserve">Climate change mitigation studies, </w:t>
      </w:r>
    </w:p>
    <w:p w14:paraId="219FDE6B" w14:textId="46DA2CBE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>Crop Physiology</w:t>
      </w:r>
      <w:r>
        <w:rPr>
          <w:rFonts w:ascii="Times New Roman" w:hAnsi="Times New Roman" w:cs="Times New Roman"/>
          <w:sz w:val="24"/>
        </w:rPr>
        <w:t xml:space="preserve"> and biochemistry</w:t>
      </w:r>
      <w:r w:rsidRPr="005A211F">
        <w:rPr>
          <w:rFonts w:ascii="Times New Roman" w:hAnsi="Times New Roman" w:cs="Times New Roman"/>
          <w:sz w:val="24"/>
        </w:rPr>
        <w:t xml:space="preserve">, </w:t>
      </w:r>
    </w:p>
    <w:p w14:paraId="4B479AB0" w14:textId="77777777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 xml:space="preserve">Plant Science, </w:t>
      </w:r>
    </w:p>
    <w:p w14:paraId="2AB2ECFB" w14:textId="111D8263" w:rsidR="005A211F" w:rsidRPr="005A211F" w:rsidRDefault="005A211F" w:rsidP="005A211F">
      <w:pPr>
        <w:pStyle w:val="ListParagraph"/>
        <w:numPr>
          <w:ilvl w:val="0"/>
          <w:numId w:val="9"/>
        </w:numPr>
        <w:tabs>
          <w:tab w:val="left" w:pos="1400"/>
          <w:tab w:val="left" w:pos="1401"/>
        </w:tabs>
        <w:spacing w:line="360" w:lineRule="auto"/>
        <w:ind w:right="4"/>
        <w:jc w:val="both"/>
        <w:rPr>
          <w:rFonts w:ascii="Times New Roman" w:hAnsi="Times New Roman" w:cs="Times New Roman"/>
          <w:sz w:val="24"/>
        </w:rPr>
      </w:pPr>
      <w:r w:rsidRPr="005A211F">
        <w:rPr>
          <w:rFonts w:ascii="Times New Roman" w:hAnsi="Times New Roman" w:cs="Times New Roman"/>
          <w:sz w:val="24"/>
        </w:rPr>
        <w:t>Biotechnology</w:t>
      </w:r>
      <w:r>
        <w:rPr>
          <w:rFonts w:ascii="Times New Roman" w:hAnsi="Times New Roman" w:cs="Times New Roman"/>
          <w:sz w:val="24"/>
        </w:rPr>
        <w:t xml:space="preserve"> (omics studies)</w:t>
      </w:r>
    </w:p>
    <w:p w14:paraId="4AEE1D56" w14:textId="77777777" w:rsidR="005A211F" w:rsidRDefault="005A211F" w:rsidP="005A211F">
      <w:pPr>
        <w:pStyle w:val="BodyText"/>
        <w:ind w:right="4"/>
        <w:rPr>
          <w:sz w:val="26"/>
        </w:rPr>
      </w:pPr>
    </w:p>
    <w:p w14:paraId="1202B1CD" w14:textId="77777777" w:rsidR="009E00AA" w:rsidRDefault="00AA5356">
      <w:pPr>
        <w:pStyle w:val="Heading5"/>
        <w:spacing w:before="0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>RESEARCH</w:t>
      </w:r>
      <w:r w:rsidR="007432E3" w:rsidRPr="00C22508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 PUBLICATIONS</w:t>
      </w:r>
    </w:p>
    <w:p w14:paraId="3C1CA846" w14:textId="1C3BA65B" w:rsidR="00757A10" w:rsidRDefault="00757A10" w:rsidP="00AA5356">
      <w:r w:rsidRPr="00757A10">
        <w:rPr>
          <w:rFonts w:ascii="Times New Roman" w:hAnsi="Times New Roman" w:cs="Times New Roman"/>
          <w:b/>
          <w:bCs/>
          <w:noProof/>
          <w:color w:val="262626"/>
          <w:lang w:val="en-IN"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7EEF2" wp14:editId="61C33F13">
                <wp:simplePos x="0" y="0"/>
                <wp:positionH relativeFrom="column">
                  <wp:posOffset>0</wp:posOffset>
                </wp:positionH>
                <wp:positionV relativeFrom="paragraph">
                  <wp:posOffset>65169</wp:posOffset>
                </wp:positionV>
                <wp:extent cx="5762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F3AF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453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YZ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0C6BBBA6" w14:textId="22D338ED" w:rsidR="00AA5356" w:rsidRPr="00757A10" w:rsidRDefault="00757A10" w:rsidP="00AA5356">
      <w:pPr>
        <w:rPr>
          <w:rFonts w:ascii="Times New Roman" w:hAnsi="Times New Roman" w:cs="Times New Roman"/>
          <w:b/>
          <w:bCs/>
        </w:rPr>
      </w:pPr>
      <w:r w:rsidRPr="00757A10">
        <w:rPr>
          <w:rFonts w:ascii="Times New Roman" w:hAnsi="Times New Roman" w:cs="Times New Roman"/>
          <w:b/>
          <w:bCs/>
        </w:rPr>
        <w:t>Research articles</w:t>
      </w:r>
    </w:p>
    <w:tbl>
      <w:tblPr>
        <w:tblW w:w="894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5"/>
      </w:tblGrid>
      <w:tr w:rsidR="00757A10" w:rsidRPr="00757A10" w14:paraId="58225A42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07C9CBE4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b/>
                <w:color w:val="222222"/>
                <w:shd w:val="clear" w:color="auto" w:fill="FFFFFF"/>
              </w:rPr>
            </w:pPr>
            <w:r w:rsidRPr="00757A10">
              <w:rPr>
                <w:b/>
                <w:color w:val="222222"/>
                <w:shd w:val="clear" w:color="auto" w:fill="FFFFFF"/>
              </w:rPr>
              <w:t>Manavalagan,</w:t>
            </w:r>
            <w:r w:rsidRPr="00757A10">
              <w:rPr>
                <w:color w:val="222222"/>
                <w:shd w:val="clear" w:color="auto" w:fill="FFFFFF"/>
              </w:rPr>
              <w:t xml:space="preserve"> </w:t>
            </w:r>
            <w:r w:rsidRPr="00757A10">
              <w:rPr>
                <w:b/>
                <w:color w:val="222222"/>
                <w:shd w:val="clear" w:color="auto" w:fill="FFFFFF"/>
              </w:rPr>
              <w:t>Nivethitha</w:t>
            </w:r>
            <w:r w:rsidRPr="00757A10">
              <w:rPr>
                <w:color w:val="222222"/>
                <w:shd w:val="clear" w:color="auto" w:fill="FFFFFF"/>
              </w:rPr>
              <w:t>, T. Nivethitha, and V. Manonmani. "Unraveling Effect of Seed Priming with Phytohormones and Polyamines in Alleviating Drought Stress in Maize: Its Impacts on Growth, Physiology and Yield at Seedling and Reproductive Phase." </w:t>
            </w:r>
            <w:r w:rsidRPr="00757A10">
              <w:rPr>
                <w:b/>
                <w:i/>
                <w:iCs/>
                <w:color w:val="222222"/>
                <w:shd w:val="clear" w:color="auto" w:fill="FFFFFF"/>
              </w:rPr>
              <w:t>Tropical Plant Biology</w:t>
            </w:r>
            <w:r w:rsidRPr="00757A10">
              <w:rPr>
                <w:color w:val="222222"/>
                <w:shd w:val="clear" w:color="auto" w:fill="FFFFFF"/>
              </w:rPr>
              <w:t> 18, no. 1 (2025): 1-20.</w:t>
            </w:r>
          </w:p>
        </w:tc>
      </w:tr>
      <w:tr w:rsidR="00757A10" w:rsidRPr="00757A10" w14:paraId="5EBB7F46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0C3D04AE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b/>
              </w:rPr>
            </w:pPr>
            <w:r w:rsidRPr="00757A10">
              <w:rPr>
                <w:color w:val="222222"/>
                <w:shd w:val="clear" w:color="auto" w:fill="FFFFFF"/>
              </w:rPr>
              <w:t xml:space="preserve">Manonmani, V., N. Vinothini, T. Poovarasan, S. Kavitha, M.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Sakila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, R. Jeyajothi, M. Saravana Kumar, </w:t>
            </w:r>
            <w:r w:rsidRPr="00757A10">
              <w:rPr>
                <w:b/>
                <w:color w:val="222222"/>
                <w:shd w:val="clear" w:color="auto" w:fill="FFFFFF"/>
              </w:rPr>
              <w:t>M. Nivethitha,</w:t>
            </w:r>
            <w:r w:rsidRPr="00757A10">
              <w:rPr>
                <w:color w:val="222222"/>
                <w:shd w:val="clear" w:color="auto" w:fill="FFFFFF"/>
              </w:rPr>
              <w:t xml:space="preserve"> and P. A. Jabeen. "Effect of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orgo-nutri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 priming on the germination and seedling traits of groundnut (Arachis hypogaea L.)." </w:t>
            </w:r>
            <w:r w:rsidRPr="00757A10">
              <w:rPr>
                <w:b/>
                <w:i/>
                <w:iCs/>
                <w:color w:val="222222"/>
                <w:shd w:val="clear" w:color="auto" w:fill="FFFFFF"/>
              </w:rPr>
              <w:t>Legume Research</w:t>
            </w:r>
            <w:r w:rsidRPr="00757A10">
              <w:rPr>
                <w:i/>
                <w:iCs/>
                <w:color w:val="222222"/>
                <w:shd w:val="clear" w:color="auto" w:fill="FFFFFF"/>
              </w:rPr>
              <w:t>-An International Journal</w:t>
            </w:r>
            <w:r w:rsidRPr="00757A10">
              <w:rPr>
                <w:color w:val="222222"/>
                <w:shd w:val="clear" w:color="auto" w:fill="FFFFFF"/>
              </w:rPr>
              <w:t xml:space="preserve"> 46, no. 6 (2023): 746-751.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DoI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: </w:t>
            </w:r>
            <w:r w:rsidRPr="00757A10">
              <w:t>10.18805/LR-5082</w:t>
            </w:r>
          </w:p>
        </w:tc>
      </w:tr>
      <w:tr w:rsidR="00757A10" w:rsidRPr="00757A10" w14:paraId="57A51F8C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7C71ECD3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color w:val="222222"/>
                <w:shd w:val="clear" w:color="auto" w:fill="FFFFFF"/>
              </w:rPr>
            </w:pPr>
            <w:r w:rsidRPr="00757A10">
              <w:rPr>
                <w:b/>
              </w:rPr>
              <w:lastRenderedPageBreak/>
              <w:t>Nivethitha Manavalagan</w:t>
            </w:r>
            <w:r w:rsidRPr="00757A10">
              <w:t xml:space="preserve">, Manonmani Velusamy, R. </w:t>
            </w:r>
            <w:proofErr w:type="gramStart"/>
            <w:r w:rsidRPr="00757A10">
              <w:t>Jerlin ,</w:t>
            </w:r>
            <w:proofErr w:type="gramEnd"/>
            <w:r w:rsidRPr="00757A10">
              <w:t xml:space="preserve"> M.K. </w:t>
            </w:r>
            <w:proofErr w:type="gramStart"/>
            <w:r w:rsidRPr="00757A10">
              <w:t>Kalarani ,</w:t>
            </w:r>
            <w:proofErr w:type="gramEnd"/>
            <w:r w:rsidRPr="00757A10">
              <w:t xml:space="preserve"> </w:t>
            </w:r>
            <w:proofErr w:type="spellStart"/>
            <w:r w:rsidRPr="00757A10">
              <w:t>Kokiladevi</w:t>
            </w:r>
            <w:proofErr w:type="spellEnd"/>
            <w:r w:rsidRPr="00757A10">
              <w:t xml:space="preserve"> Easwaran.</w:t>
            </w:r>
            <w:r w:rsidRPr="00757A10">
              <w:rPr>
                <w:color w:val="222222"/>
                <w:shd w:val="clear" w:color="auto" w:fill="FFFFFF"/>
              </w:rPr>
              <w:t>"</w:t>
            </w:r>
            <w:r w:rsidRPr="00757A10">
              <w:t xml:space="preserve"> Study on Effect of Foliar Spray with Phytohormones on Crop Growth and Yield Attributes of Maize COH (M) 8 Under Drought </w:t>
            </w:r>
            <w:proofErr w:type="spellStart"/>
            <w:r w:rsidRPr="00757A10">
              <w:t>StressCondition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>." </w:t>
            </w:r>
            <w:r w:rsidRPr="00757A10">
              <w:rPr>
                <w:b/>
                <w:i/>
              </w:rPr>
              <w:t>AATCC Review</w:t>
            </w:r>
            <w:r w:rsidRPr="00757A10">
              <w:rPr>
                <w:color w:val="222222"/>
                <w:shd w:val="clear" w:color="auto" w:fill="FFFFFF"/>
              </w:rPr>
              <w:t>, DOI:</w:t>
            </w:r>
            <w:r w:rsidRPr="00757A10">
              <w:t xml:space="preserve"> https://doi.org/10.58321/AATCCReview.2023.11.03.194 </w:t>
            </w:r>
          </w:p>
        </w:tc>
      </w:tr>
      <w:tr w:rsidR="00757A10" w:rsidRPr="00757A10" w14:paraId="05CE0F16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588E3BE0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b/>
              </w:rPr>
            </w:pPr>
            <w:r w:rsidRPr="00757A10">
              <w:rPr>
                <w:b/>
              </w:rPr>
              <w:t>Nivethitha Manavalagan,</w:t>
            </w:r>
            <w:r w:rsidRPr="00757A10">
              <w:t xml:space="preserve"> Manonmani Velusamy, Kalarani M. Karuppasami, </w:t>
            </w:r>
            <w:proofErr w:type="spellStart"/>
            <w:r w:rsidRPr="00757A10">
              <w:t>Kokiladevi</w:t>
            </w:r>
            <w:proofErr w:type="spellEnd"/>
            <w:r w:rsidRPr="00757A10">
              <w:t xml:space="preserve"> Easwaran and Kavitha Shanmugam. “Seed Priming with Phytohormones and Polyamines to Improve Seed Germination, </w:t>
            </w:r>
            <w:proofErr w:type="spellStart"/>
            <w:r w:rsidRPr="00757A10">
              <w:t>Vigour</w:t>
            </w:r>
            <w:proofErr w:type="spellEnd"/>
            <w:r w:rsidRPr="00757A10">
              <w:t xml:space="preserve"> and Enzyme Activity of Maize (Zea mays L.) under Drought Stress”. </w:t>
            </w:r>
            <w:r w:rsidRPr="00757A10">
              <w:rPr>
                <w:b/>
                <w:i/>
              </w:rPr>
              <w:t xml:space="preserve">MDPI - Plants </w:t>
            </w:r>
            <w:r w:rsidRPr="00757A10">
              <w:rPr>
                <w:b/>
              </w:rPr>
              <w:t>2</w:t>
            </w:r>
            <w:r w:rsidRPr="00757A10">
              <w:t>023, 12, x. https://doi.org/10.3390 (accepted article) (Accepted)</w:t>
            </w:r>
          </w:p>
        </w:tc>
      </w:tr>
      <w:tr w:rsidR="00757A10" w:rsidRPr="00757A10" w14:paraId="6D85029A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2F7D2496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</w:pPr>
            <w:r w:rsidRPr="00757A10">
              <w:rPr>
                <w:b/>
              </w:rPr>
              <w:t>Nivethitha Manavalagan</w:t>
            </w:r>
            <w:r w:rsidRPr="00757A10">
              <w:t xml:space="preserve">, Manonmani Velusamy, R. Jerlin, M.K. </w:t>
            </w:r>
            <w:proofErr w:type="gramStart"/>
            <w:r w:rsidRPr="00757A10">
              <w:t>Kalarani ,</w:t>
            </w:r>
            <w:proofErr w:type="gramEnd"/>
            <w:r w:rsidRPr="00757A10">
              <w:t xml:space="preserve"> </w:t>
            </w:r>
            <w:proofErr w:type="spellStart"/>
            <w:r w:rsidRPr="00757A10">
              <w:t>Kokiladevi</w:t>
            </w:r>
            <w:proofErr w:type="spellEnd"/>
            <w:r w:rsidRPr="00757A10">
              <w:t xml:space="preserve"> Easwaran.</w:t>
            </w:r>
            <w:r w:rsidRPr="00757A10">
              <w:rPr>
                <w:color w:val="222222"/>
                <w:shd w:val="clear" w:color="auto" w:fill="FFFFFF"/>
              </w:rPr>
              <w:t>"</w:t>
            </w:r>
            <w:r w:rsidRPr="00757A10">
              <w:t xml:space="preserve"> Effect of phytohormones on changes in biochemical activity of maize hybrid COH(M) 8 under drought stress</w:t>
            </w:r>
            <w:r w:rsidRPr="00757A10">
              <w:rPr>
                <w:color w:val="222222"/>
                <w:shd w:val="clear" w:color="auto" w:fill="FFFFFF"/>
              </w:rPr>
              <w:t>." </w:t>
            </w:r>
            <w:r w:rsidRPr="00757A10">
              <w:rPr>
                <w:i/>
              </w:rPr>
              <w:t>European journal of Chemical Bulletin</w:t>
            </w:r>
            <w:r w:rsidRPr="00757A10">
              <w:t xml:space="preserve"> 2023,12(10), </w:t>
            </w:r>
            <w:r w:rsidRPr="00757A10">
              <w:rPr>
                <w:color w:val="222222"/>
                <w:shd w:val="clear" w:color="auto" w:fill="FFFFFF"/>
              </w:rPr>
              <w:t>DOI:</w:t>
            </w:r>
            <w:r w:rsidRPr="00757A10">
              <w:t xml:space="preserve"> 9932-9944</w:t>
            </w:r>
            <w:r w:rsidRPr="00757A10">
              <w:rPr>
                <w:color w:val="222222"/>
                <w:shd w:val="clear" w:color="auto" w:fill="FFFFFF"/>
              </w:rPr>
              <w:t xml:space="preserve"> </w:t>
            </w:r>
          </w:p>
        </w:tc>
      </w:tr>
      <w:tr w:rsidR="00757A10" w:rsidRPr="00757A10" w14:paraId="23FB7443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5BC3E119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color w:val="222222"/>
                <w:shd w:val="clear" w:color="auto" w:fill="FFFFFF"/>
              </w:rPr>
            </w:pPr>
            <w:r w:rsidRPr="00757A10">
              <w:rPr>
                <w:color w:val="222222"/>
                <w:shd w:val="clear" w:color="auto" w:fill="FFFFFF"/>
              </w:rPr>
              <w:t xml:space="preserve">Manavalagan, Nivethitha, Manonmani Velusamy, R. Jerlin, M. K. Kalarani, and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Kokiladevi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 Easwaran. "Alleviating impact of PEG induced drought stress on maize seed germination and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vigour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 with effective seed priming agents." </w:t>
            </w:r>
            <w:r w:rsidRPr="00757A10">
              <w:rPr>
                <w:b/>
                <w:i/>
                <w:iCs/>
                <w:color w:val="222222"/>
                <w:shd w:val="clear" w:color="auto" w:fill="FFFFFF"/>
              </w:rPr>
              <w:t>Agricultural Science Digest</w:t>
            </w:r>
            <w:r w:rsidRPr="00757A10">
              <w:rPr>
                <w:color w:val="222222"/>
                <w:shd w:val="clear" w:color="auto" w:fill="FFFFFF"/>
              </w:rPr>
              <w:t> 44, no. 1 (2024): 28-34.</w:t>
            </w:r>
          </w:p>
        </w:tc>
      </w:tr>
      <w:tr w:rsidR="00757A10" w:rsidRPr="00757A10" w14:paraId="6265CAE9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46C7DB7B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</w:pPr>
            <w:r w:rsidRPr="00757A10">
              <w:rPr>
                <w:color w:val="222222"/>
                <w:shd w:val="clear" w:color="auto" w:fill="FFFFFF"/>
              </w:rPr>
              <w:t>Manonmani, V., V. Revathy, S. Ambika, R. Paramasivam, S. Kavitha, M. Nivethitha, and M. Umanath. "Unravelling the role of phytohormones against heat stress in maize." </w:t>
            </w:r>
            <w:r w:rsidRPr="00757A10">
              <w:rPr>
                <w:b/>
                <w:i/>
                <w:iCs/>
                <w:color w:val="222222"/>
                <w:shd w:val="clear" w:color="auto" w:fill="FFFFFF"/>
              </w:rPr>
              <w:t>Indian Journal of Agricultural Research</w:t>
            </w:r>
            <w:r w:rsidRPr="00757A10">
              <w:rPr>
                <w:color w:val="222222"/>
                <w:shd w:val="clear" w:color="auto" w:fill="FFFFFF"/>
              </w:rPr>
              <w:t> 1 (2024): 8.</w:t>
            </w:r>
          </w:p>
          <w:p w14:paraId="7C3BDD97" w14:textId="77777777" w:rsidR="00757A10" w:rsidRPr="00757A10" w:rsidRDefault="00757A10" w:rsidP="000F260B">
            <w:pPr>
              <w:pStyle w:val="TableParagraph"/>
              <w:spacing w:line="360" w:lineRule="auto"/>
              <w:ind w:left="110" w:right="94"/>
              <w:jc w:val="both"/>
              <w:rPr>
                <w:b/>
              </w:rPr>
            </w:pPr>
          </w:p>
        </w:tc>
      </w:tr>
      <w:tr w:rsidR="00757A10" w:rsidRPr="00757A10" w14:paraId="46DF6E8E" w14:textId="77777777" w:rsidTr="00757A10">
        <w:trPr>
          <w:trHeight w:val="1371"/>
        </w:trPr>
        <w:tc>
          <w:tcPr>
            <w:tcW w:w="8945" w:type="dxa"/>
            <w:vAlign w:val="center"/>
          </w:tcPr>
          <w:p w14:paraId="3498C6F0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b/>
              </w:rPr>
            </w:pPr>
            <w:r w:rsidRPr="00757A10">
              <w:rPr>
                <w:color w:val="222222"/>
                <w:shd w:val="clear" w:color="auto" w:fill="FFFFFF"/>
              </w:rPr>
              <w:t xml:space="preserve">Manavalagan, Nivethitha, Manonmani Velusamy, Kavitha Shanmugam,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Thangahemavathy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 Arumugam, Vinothini Nedunchezhiyan, and Ambika Singaram. "Enhancing drought resilience in maize hybrid COH (M) 8: Unravelling the role of polyamines in field performance." </w:t>
            </w:r>
            <w:r w:rsidRPr="00757A10">
              <w:rPr>
                <w:b/>
                <w:i/>
                <w:iCs/>
                <w:color w:val="222222"/>
                <w:shd w:val="clear" w:color="auto" w:fill="FFFFFF"/>
              </w:rPr>
              <w:t>Journal of Applied &amp; Natural Science</w:t>
            </w:r>
            <w:r w:rsidRPr="00757A10">
              <w:rPr>
                <w:b/>
                <w:color w:val="222222"/>
                <w:shd w:val="clear" w:color="auto" w:fill="FFFFFF"/>
              </w:rPr>
              <w:t> </w:t>
            </w:r>
            <w:r w:rsidRPr="00757A10">
              <w:rPr>
                <w:color w:val="222222"/>
                <w:shd w:val="clear" w:color="auto" w:fill="FFFFFF"/>
              </w:rPr>
              <w:t>16, no. 4 (2024).</w:t>
            </w:r>
          </w:p>
        </w:tc>
      </w:tr>
      <w:tr w:rsidR="00757A10" w:rsidRPr="00757A10" w14:paraId="3B71DBDF" w14:textId="77777777" w:rsidTr="00757A10">
        <w:trPr>
          <w:trHeight w:val="1028"/>
        </w:trPr>
        <w:tc>
          <w:tcPr>
            <w:tcW w:w="8945" w:type="dxa"/>
            <w:vAlign w:val="center"/>
          </w:tcPr>
          <w:p w14:paraId="35EF4109" w14:textId="77777777" w:rsidR="00757A10" w:rsidRPr="00757A10" w:rsidRDefault="00757A10" w:rsidP="00757A10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jc w:val="both"/>
              <w:rPr>
                <w:i/>
              </w:rPr>
            </w:pPr>
            <w:r w:rsidRPr="00757A10">
              <w:rPr>
                <w:color w:val="222222"/>
                <w:shd w:val="clear" w:color="auto" w:fill="FFFFFF"/>
              </w:rPr>
              <w:t xml:space="preserve">Nivethitha, M., M. B.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Bineeta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 xml:space="preserve">, A. K. Chaurasia, C. </w:t>
            </w:r>
            <w:proofErr w:type="spellStart"/>
            <w:r w:rsidRPr="00757A10">
              <w:rPr>
                <w:color w:val="222222"/>
                <w:shd w:val="clear" w:color="auto" w:fill="FFFFFF"/>
              </w:rPr>
              <w:t>Manimurugan</w:t>
            </w:r>
            <w:proofErr w:type="spellEnd"/>
            <w:r w:rsidRPr="00757A10">
              <w:rPr>
                <w:color w:val="222222"/>
                <w:shd w:val="clear" w:color="auto" w:fill="FFFFFF"/>
              </w:rPr>
              <w:t>, and P. M. Singh. "Standardization of ultra-seed drying of okra cv. Kashi Kranti with Zeolite beads and silica gel." </w:t>
            </w:r>
            <w:r w:rsidRPr="00757A10">
              <w:rPr>
                <w:i/>
                <w:iCs/>
                <w:color w:val="222222"/>
                <w:shd w:val="clear" w:color="auto" w:fill="FFFFFF"/>
              </w:rPr>
              <w:t>Journal of Pharmacognosy and Phytochemistry</w:t>
            </w:r>
            <w:r w:rsidRPr="00757A10">
              <w:rPr>
                <w:color w:val="222222"/>
                <w:shd w:val="clear" w:color="auto" w:fill="FFFFFF"/>
              </w:rPr>
              <w:t> 9 (2020): 1198-1202.</w:t>
            </w:r>
          </w:p>
        </w:tc>
      </w:tr>
    </w:tbl>
    <w:p w14:paraId="1A0CE097" w14:textId="77777777" w:rsidR="00757A10" w:rsidRDefault="00757A10" w:rsidP="00757A10">
      <w:pPr>
        <w:rPr>
          <w:sz w:val="24"/>
        </w:rPr>
      </w:pPr>
    </w:p>
    <w:p w14:paraId="154CD856" w14:textId="4A7915CE" w:rsidR="009E00AA" w:rsidRDefault="00757A10" w:rsidP="00757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Popular Articles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757A10" w:rsidRPr="00757A10" w14:paraId="5BD28B1F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7A769F3B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Abhinav Dayal, Nivethitha. M, Neha Thomas. </w:t>
            </w:r>
            <w:r w:rsidRPr="00757A10">
              <w:rPr>
                <w:rStyle w:val="Emphasis"/>
                <w:rFonts w:ascii="Times New Roman" w:hAnsi="Times New Roman" w:cs="Times New Roman"/>
              </w:rPr>
              <w:t>Millets: The Miracle Food Grains</w:t>
            </w:r>
          </w:p>
        </w:tc>
      </w:tr>
      <w:tr w:rsidR="00757A10" w:rsidRPr="00757A10" w14:paraId="36907563" w14:textId="77777777" w:rsidTr="00757A10">
        <w:trPr>
          <w:trHeight w:val="44"/>
        </w:trPr>
        <w:tc>
          <w:tcPr>
            <w:tcW w:w="0" w:type="auto"/>
            <w:vAlign w:val="center"/>
            <w:hideMark/>
          </w:tcPr>
          <w:p w14:paraId="494AA510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 and </w:t>
            </w:r>
            <w:proofErr w:type="gramStart"/>
            <w:r w:rsidRPr="00757A10">
              <w:rPr>
                <w:rFonts w:ascii="Times New Roman" w:hAnsi="Times New Roman" w:cs="Times New Roman"/>
              </w:rPr>
              <w:t>Manonmani .</w:t>
            </w:r>
            <w:proofErr w:type="gramEnd"/>
            <w:r w:rsidRPr="00757A10">
              <w:rPr>
                <w:rFonts w:ascii="Times New Roman" w:hAnsi="Times New Roman" w:cs="Times New Roman"/>
              </w:rPr>
              <w:t xml:space="preserve">V. </w:t>
            </w:r>
            <w:r w:rsidRPr="00757A10">
              <w:rPr>
                <w:rStyle w:val="Emphasis"/>
                <w:rFonts w:ascii="Times New Roman" w:hAnsi="Times New Roman" w:cs="Times New Roman"/>
              </w:rPr>
              <w:t>Pulses will save our Pulse Rate</w:t>
            </w:r>
          </w:p>
        </w:tc>
      </w:tr>
      <w:tr w:rsidR="00757A10" w:rsidRPr="00757A10" w14:paraId="6EBBFB8D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5574C960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 and Yuvaraja. N. </w:t>
            </w:r>
            <w:r w:rsidRPr="00757A10">
              <w:rPr>
                <w:rStyle w:val="Emphasis"/>
                <w:rFonts w:ascii="Times New Roman" w:hAnsi="Times New Roman" w:cs="Times New Roman"/>
              </w:rPr>
              <w:t xml:space="preserve">A Study on Consumer Preference in </w:t>
            </w:r>
            <w:proofErr w:type="spellStart"/>
            <w:r w:rsidRPr="00757A10">
              <w:rPr>
                <w:rStyle w:val="Emphasis"/>
                <w:rFonts w:ascii="Times New Roman" w:hAnsi="Times New Roman" w:cs="Times New Roman"/>
              </w:rPr>
              <w:t>Kancheepuran</w:t>
            </w:r>
            <w:proofErr w:type="spellEnd"/>
            <w:r w:rsidRPr="00757A10">
              <w:rPr>
                <w:rStyle w:val="Emphasis"/>
                <w:rFonts w:ascii="Times New Roman" w:hAnsi="Times New Roman" w:cs="Times New Roman"/>
              </w:rPr>
              <w:t xml:space="preserve"> Taluk of Tamil Nadu</w:t>
            </w:r>
          </w:p>
        </w:tc>
      </w:tr>
      <w:tr w:rsidR="00757A10" w:rsidRPr="00757A10" w14:paraId="59B02B16" w14:textId="77777777" w:rsidTr="00757A10">
        <w:trPr>
          <w:trHeight w:val="44"/>
        </w:trPr>
        <w:tc>
          <w:tcPr>
            <w:tcW w:w="0" w:type="auto"/>
            <w:vAlign w:val="center"/>
            <w:hideMark/>
          </w:tcPr>
          <w:p w14:paraId="05BD9DDE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lastRenderedPageBreak/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Genetically Modified Seeds and Their Detection</w:t>
            </w:r>
          </w:p>
        </w:tc>
      </w:tr>
      <w:tr w:rsidR="00757A10" w:rsidRPr="00757A10" w14:paraId="16537508" w14:textId="77777777" w:rsidTr="00757A10">
        <w:trPr>
          <w:trHeight w:val="44"/>
        </w:trPr>
        <w:tc>
          <w:tcPr>
            <w:tcW w:w="0" w:type="auto"/>
            <w:vAlign w:val="center"/>
            <w:hideMark/>
          </w:tcPr>
          <w:p w14:paraId="6833D30C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Fonts w:ascii="Times New Roman" w:hAnsi="Times New Roman" w:cs="Times New Roman"/>
                <w:i/>
              </w:rPr>
              <w:t>Terminator technology (</w:t>
            </w:r>
            <w:proofErr w:type="spellStart"/>
            <w:r w:rsidRPr="00757A10">
              <w:rPr>
                <w:rFonts w:ascii="Times New Roman" w:hAnsi="Times New Roman" w:cs="Times New Roman"/>
                <w:i/>
              </w:rPr>
              <w:t>gurt</w:t>
            </w:r>
            <w:proofErr w:type="spellEnd"/>
            <w:r w:rsidRPr="00757A10">
              <w:rPr>
                <w:rFonts w:ascii="Times New Roman" w:hAnsi="Times New Roman" w:cs="Times New Roman"/>
                <w:i/>
              </w:rPr>
              <w:t xml:space="preserve">) and </w:t>
            </w:r>
            <w:proofErr w:type="spellStart"/>
            <w:r w:rsidRPr="00757A10">
              <w:rPr>
                <w:rFonts w:ascii="Times New Roman" w:hAnsi="Times New Roman" w:cs="Times New Roman"/>
                <w:i/>
              </w:rPr>
              <w:t>verminator</w:t>
            </w:r>
            <w:proofErr w:type="spellEnd"/>
            <w:r w:rsidRPr="00757A10">
              <w:rPr>
                <w:rFonts w:ascii="Times New Roman" w:hAnsi="Times New Roman" w:cs="Times New Roman"/>
                <w:i/>
              </w:rPr>
              <w:t xml:space="preserve"> technology</w:t>
            </w:r>
          </w:p>
        </w:tc>
      </w:tr>
      <w:tr w:rsidR="00757A10" w:rsidRPr="00757A10" w14:paraId="30554BB7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73783B20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Gaps and Safe Sites in Seed Ecology</w:t>
            </w:r>
          </w:p>
        </w:tc>
      </w:tr>
      <w:tr w:rsidR="00757A10" w:rsidRPr="00757A10" w14:paraId="0CE2FA49" w14:textId="77777777" w:rsidTr="00757A10">
        <w:trPr>
          <w:trHeight w:val="89"/>
        </w:trPr>
        <w:tc>
          <w:tcPr>
            <w:tcW w:w="0" w:type="auto"/>
            <w:vAlign w:val="center"/>
            <w:hideMark/>
          </w:tcPr>
          <w:p w14:paraId="4FC0D723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 xml:space="preserve">Pre-Requisites for Hybrid Seed Production; Mechanisms and Management of Pollination in </w:t>
            </w:r>
            <w:proofErr w:type="spellStart"/>
            <w:r w:rsidRPr="00757A10">
              <w:rPr>
                <w:rStyle w:val="Emphasis"/>
                <w:rFonts w:ascii="Times New Roman" w:hAnsi="Times New Roman" w:cs="Times New Roman"/>
              </w:rPr>
              <w:t>Autogamous</w:t>
            </w:r>
            <w:proofErr w:type="spellEnd"/>
            <w:r w:rsidRPr="00757A10">
              <w:rPr>
                <w:rStyle w:val="Emphasis"/>
                <w:rFonts w:ascii="Times New Roman" w:hAnsi="Times New Roman" w:cs="Times New Roman"/>
              </w:rPr>
              <w:t xml:space="preserve"> and Allogamous Crops</w:t>
            </w:r>
          </w:p>
        </w:tc>
      </w:tr>
      <w:tr w:rsidR="00757A10" w:rsidRPr="00757A10" w14:paraId="58CAEF76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2DA393B6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Plant Genetic Resource Conservation in Gene Bank</w:t>
            </w:r>
          </w:p>
        </w:tc>
      </w:tr>
      <w:tr w:rsidR="00757A10" w:rsidRPr="00757A10" w14:paraId="747C2739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586E9DF8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Seed Demand, Supply and Pricing</w:t>
            </w:r>
          </w:p>
        </w:tc>
      </w:tr>
      <w:tr w:rsidR="00757A10" w:rsidRPr="00757A10" w14:paraId="6D9BBCA4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597CF791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Study of Conservation Methods of Fruits and Horticultural Crops</w:t>
            </w:r>
          </w:p>
        </w:tc>
      </w:tr>
      <w:tr w:rsidR="00757A10" w:rsidRPr="00757A10" w14:paraId="628F12A9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58EF4AD1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Dr. Gayathri Devi. M, 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Microgreens: Nutrition, Health Benefits and Growing Techniques</w:t>
            </w:r>
          </w:p>
        </w:tc>
      </w:tr>
      <w:tr w:rsidR="00757A10" w:rsidRPr="00757A10" w14:paraId="1B82E763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1782B975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Dr. Gayathri Devi. M, Nivethitha.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Women Friendly Farm Tools and Implements</w:t>
            </w:r>
          </w:p>
        </w:tc>
      </w:tr>
      <w:tr w:rsidR="00757A10" w:rsidRPr="00757A10" w14:paraId="74C56E44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25C636AF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M, Dr. Gayathri Devi.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Ecological Fruit and Seed Types</w:t>
            </w:r>
          </w:p>
        </w:tc>
      </w:tr>
      <w:tr w:rsidR="00757A10" w:rsidRPr="00757A10" w14:paraId="297B5452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63DEE784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Nivethitha. M, Dr. Gayathri Devi. M. </w:t>
            </w:r>
            <w:r w:rsidRPr="00757A10">
              <w:rPr>
                <w:rStyle w:val="Emphasis"/>
                <w:rFonts w:ascii="Times New Roman" w:hAnsi="Times New Roman" w:cs="Times New Roman"/>
              </w:rPr>
              <w:t>Hybrid Seed Production Technology of Rice</w:t>
            </w:r>
          </w:p>
        </w:tc>
      </w:tr>
      <w:tr w:rsidR="00757A10" w:rsidRPr="00757A10" w14:paraId="6A6BC09B" w14:textId="77777777" w:rsidTr="00757A10">
        <w:trPr>
          <w:trHeight w:val="66"/>
        </w:trPr>
        <w:tc>
          <w:tcPr>
            <w:tcW w:w="0" w:type="auto"/>
            <w:vAlign w:val="center"/>
            <w:hideMark/>
          </w:tcPr>
          <w:p w14:paraId="7418F94B" w14:textId="77777777" w:rsidR="00757A10" w:rsidRPr="00757A10" w:rsidRDefault="00757A10" w:rsidP="00757A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57A10">
              <w:rPr>
                <w:rFonts w:ascii="Times New Roman" w:hAnsi="Times New Roman" w:cs="Times New Roman"/>
              </w:rPr>
              <w:t xml:space="preserve">Dr. Nivethitha. </w:t>
            </w:r>
            <w:proofErr w:type="gramStart"/>
            <w:r w:rsidRPr="00757A10">
              <w:rPr>
                <w:rFonts w:ascii="Times New Roman" w:hAnsi="Times New Roman" w:cs="Times New Roman"/>
              </w:rPr>
              <w:t xml:space="preserve">M,  </w:t>
            </w:r>
            <w:r w:rsidRPr="00757A10">
              <w:rPr>
                <w:rFonts w:ascii="Times New Roman" w:hAnsi="Times New Roman" w:cs="Times New Roman"/>
                <w:i/>
              </w:rPr>
              <w:t>Planting</w:t>
            </w:r>
            <w:proofErr w:type="gramEnd"/>
            <w:r w:rsidRPr="00757A10">
              <w:rPr>
                <w:rFonts w:ascii="Times New Roman" w:hAnsi="Times New Roman" w:cs="Times New Roman"/>
                <w:i/>
              </w:rPr>
              <w:t xml:space="preserve"> Ratio and Population Density in Relation to Hybrid Seed Yield and Features of Hybrid Seed Production</w:t>
            </w:r>
          </w:p>
        </w:tc>
      </w:tr>
    </w:tbl>
    <w:p w14:paraId="67D296E1" w14:textId="77777777" w:rsidR="006C08B1" w:rsidRDefault="006C08B1" w:rsidP="006C08B1">
      <w:pPr>
        <w:rPr>
          <w:b/>
          <w:sz w:val="24"/>
        </w:rPr>
      </w:pPr>
      <w:r w:rsidRPr="00933F4F">
        <w:rPr>
          <w:b/>
          <w:sz w:val="24"/>
        </w:rPr>
        <w:t>BOOK CHAPTERS</w:t>
      </w:r>
      <w:r>
        <w:rPr>
          <w:b/>
          <w:sz w:val="24"/>
        </w:rPr>
        <w:t xml:space="preserve"> PUBLISHED</w:t>
      </w:r>
    </w:p>
    <w:tbl>
      <w:tblPr>
        <w:tblStyle w:val="TableGrid"/>
        <w:tblW w:w="877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3152"/>
        <w:gridCol w:w="2736"/>
      </w:tblGrid>
      <w:tr w:rsidR="006C08B1" w14:paraId="1F7911F8" w14:textId="77777777" w:rsidTr="006C08B1">
        <w:trPr>
          <w:trHeight w:val="598"/>
        </w:trPr>
        <w:tc>
          <w:tcPr>
            <w:tcW w:w="2889" w:type="dxa"/>
            <w:vAlign w:val="center"/>
          </w:tcPr>
          <w:p w14:paraId="4A2C6B78" w14:textId="77777777" w:rsidR="006C08B1" w:rsidRPr="006C08B1" w:rsidRDefault="006C08B1" w:rsidP="006C08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cstheme="minorBidi"/>
                <w:b/>
                <w:sz w:val="24"/>
              </w:rPr>
            </w:pPr>
            <w:r w:rsidRPr="006C08B1">
              <w:rPr>
                <w:rFonts w:cstheme="minorBidi"/>
                <w:b/>
                <w:sz w:val="24"/>
              </w:rPr>
              <w:t>Book Title</w:t>
            </w:r>
          </w:p>
        </w:tc>
        <w:tc>
          <w:tcPr>
            <w:tcW w:w="3152" w:type="dxa"/>
            <w:vAlign w:val="center"/>
          </w:tcPr>
          <w:p w14:paraId="2523BD80" w14:textId="77777777" w:rsidR="006C08B1" w:rsidRDefault="006C08B1" w:rsidP="000F26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Book Chapter contributed</w:t>
            </w:r>
          </w:p>
        </w:tc>
        <w:tc>
          <w:tcPr>
            <w:tcW w:w="2736" w:type="dxa"/>
            <w:vAlign w:val="center"/>
          </w:tcPr>
          <w:p w14:paraId="6729A858" w14:textId="77777777" w:rsidR="006C08B1" w:rsidRDefault="006C08B1" w:rsidP="000F26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</w:p>
          <w:p w14:paraId="442C37CC" w14:textId="77777777" w:rsidR="006C08B1" w:rsidRDefault="006C08B1" w:rsidP="000F26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6C08B1" w14:paraId="512D1208" w14:textId="77777777" w:rsidTr="006C08B1">
        <w:trPr>
          <w:trHeight w:val="288"/>
        </w:trPr>
        <w:tc>
          <w:tcPr>
            <w:tcW w:w="2889" w:type="dxa"/>
            <w:vAlign w:val="center"/>
          </w:tcPr>
          <w:p w14:paraId="2D63A9C7" w14:textId="77777777" w:rsidR="006C08B1" w:rsidRPr="006C08B1" w:rsidRDefault="006C08B1" w:rsidP="006C08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Bidi"/>
                <w:b/>
                <w:sz w:val="24"/>
              </w:rPr>
            </w:pPr>
            <w:r w:rsidRPr="006C08B1">
              <w:rPr>
                <w:rFonts w:cstheme="minorBidi"/>
              </w:rPr>
              <w:t>Vegetable Seed Production at a Glance</w:t>
            </w:r>
          </w:p>
        </w:tc>
        <w:tc>
          <w:tcPr>
            <w:tcW w:w="3152" w:type="dxa"/>
            <w:vAlign w:val="center"/>
          </w:tcPr>
          <w:p w14:paraId="6374F735" w14:textId="77777777" w:rsidR="006C08B1" w:rsidRDefault="006C08B1" w:rsidP="000F260B">
            <w:pPr>
              <w:rPr>
                <w:b/>
                <w:sz w:val="24"/>
              </w:rPr>
            </w:pPr>
            <w:r>
              <w:t>Seed Production Techniques in Mint</w:t>
            </w:r>
          </w:p>
        </w:tc>
        <w:tc>
          <w:tcPr>
            <w:tcW w:w="2736" w:type="dxa"/>
            <w:vAlign w:val="center"/>
          </w:tcPr>
          <w:p w14:paraId="193C9AC7" w14:textId="77777777" w:rsidR="006C08B1" w:rsidRPr="00B75AD3" w:rsidRDefault="006C08B1" w:rsidP="000F260B">
            <w:pPr>
              <w:jc w:val="center"/>
              <w:rPr>
                <w:sz w:val="24"/>
              </w:rPr>
            </w:pPr>
            <w:r w:rsidRPr="00B75AD3">
              <w:rPr>
                <w:sz w:val="24"/>
              </w:rPr>
              <w:t>2023</w:t>
            </w:r>
          </w:p>
        </w:tc>
      </w:tr>
      <w:tr w:rsidR="006C08B1" w14:paraId="36A75894" w14:textId="77777777" w:rsidTr="006C08B1">
        <w:trPr>
          <w:trHeight w:val="310"/>
        </w:trPr>
        <w:tc>
          <w:tcPr>
            <w:tcW w:w="2889" w:type="dxa"/>
            <w:vAlign w:val="center"/>
          </w:tcPr>
          <w:p w14:paraId="776DDB66" w14:textId="77777777" w:rsidR="006C08B1" w:rsidRPr="006C08B1" w:rsidRDefault="006C08B1" w:rsidP="006C08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Bidi"/>
                <w:b/>
                <w:sz w:val="24"/>
              </w:rPr>
            </w:pPr>
            <w:r w:rsidRPr="006C08B1">
              <w:rPr>
                <w:rFonts w:cstheme="minorBidi"/>
              </w:rPr>
              <w:t>Managing Seed-Borne Diseases: Detection to Control</w:t>
            </w:r>
          </w:p>
        </w:tc>
        <w:tc>
          <w:tcPr>
            <w:tcW w:w="3152" w:type="dxa"/>
            <w:vAlign w:val="center"/>
          </w:tcPr>
          <w:p w14:paraId="4C86CB38" w14:textId="77777777" w:rsidR="006C08B1" w:rsidRDefault="006C08B1" w:rsidP="000F260B">
            <w:pPr>
              <w:rPr>
                <w:b/>
                <w:sz w:val="24"/>
              </w:rPr>
            </w:pPr>
            <w:r>
              <w:t>Identification Techniques for Seed-Borne Pathogens</w:t>
            </w:r>
          </w:p>
        </w:tc>
        <w:tc>
          <w:tcPr>
            <w:tcW w:w="2736" w:type="dxa"/>
            <w:vAlign w:val="center"/>
          </w:tcPr>
          <w:p w14:paraId="6A2F0439" w14:textId="77777777" w:rsidR="006C08B1" w:rsidRPr="00B75AD3" w:rsidRDefault="006C08B1" w:rsidP="000F260B">
            <w:pPr>
              <w:jc w:val="center"/>
              <w:rPr>
                <w:sz w:val="24"/>
              </w:rPr>
            </w:pPr>
            <w:r w:rsidRPr="00B75AD3">
              <w:rPr>
                <w:sz w:val="24"/>
              </w:rPr>
              <w:t>2024</w:t>
            </w:r>
          </w:p>
        </w:tc>
      </w:tr>
      <w:tr w:rsidR="006C08B1" w14:paraId="55FF6EB1" w14:textId="77777777" w:rsidTr="006C08B1">
        <w:trPr>
          <w:trHeight w:val="310"/>
        </w:trPr>
        <w:tc>
          <w:tcPr>
            <w:tcW w:w="2889" w:type="dxa"/>
            <w:vAlign w:val="center"/>
          </w:tcPr>
          <w:p w14:paraId="47496EB9" w14:textId="77777777" w:rsidR="006C08B1" w:rsidRPr="006C08B1" w:rsidRDefault="006C08B1" w:rsidP="006C08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Bidi"/>
                <w:b/>
                <w:sz w:val="24"/>
              </w:rPr>
            </w:pPr>
            <w:r w:rsidRPr="006C08B1">
              <w:rPr>
                <w:rFonts w:cstheme="minorBidi"/>
              </w:rPr>
              <w:t>Emerging Trends in Agriculture and Allied Sciences</w:t>
            </w:r>
          </w:p>
        </w:tc>
        <w:tc>
          <w:tcPr>
            <w:tcW w:w="3152" w:type="dxa"/>
            <w:vAlign w:val="center"/>
          </w:tcPr>
          <w:p w14:paraId="6729805A" w14:textId="77777777" w:rsidR="006C08B1" w:rsidRDefault="006C08B1" w:rsidP="000F260B">
            <w:pPr>
              <w:rPr>
                <w:b/>
                <w:sz w:val="24"/>
              </w:rPr>
            </w:pPr>
            <w:r>
              <w:t>Unveiling Machine Vision Techniques in Seed Science and Technology</w:t>
            </w:r>
          </w:p>
        </w:tc>
        <w:tc>
          <w:tcPr>
            <w:tcW w:w="2736" w:type="dxa"/>
            <w:vAlign w:val="center"/>
          </w:tcPr>
          <w:p w14:paraId="3E2DF209" w14:textId="77777777" w:rsidR="006C08B1" w:rsidRPr="00B75AD3" w:rsidRDefault="006C08B1" w:rsidP="000F260B">
            <w:pPr>
              <w:jc w:val="center"/>
              <w:rPr>
                <w:sz w:val="24"/>
              </w:rPr>
            </w:pPr>
            <w:r w:rsidRPr="00B75AD3">
              <w:rPr>
                <w:sz w:val="24"/>
              </w:rPr>
              <w:t>2025</w:t>
            </w:r>
            <w:r>
              <w:rPr>
                <w:sz w:val="24"/>
              </w:rPr>
              <w:t xml:space="preserve"> (First edition)</w:t>
            </w:r>
          </w:p>
        </w:tc>
      </w:tr>
    </w:tbl>
    <w:p w14:paraId="5F27799E" w14:textId="77777777" w:rsidR="00757A10" w:rsidRPr="00757A10" w:rsidRDefault="00757A10" w:rsidP="00757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57A10" w:rsidRPr="00757A1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5CD"/>
    <w:multiLevelType w:val="hybridMultilevel"/>
    <w:tmpl w:val="77125942"/>
    <w:lvl w:ilvl="0" w:tplc="01DC9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1F17"/>
    <w:multiLevelType w:val="multilevel"/>
    <w:tmpl w:val="CA94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DBC"/>
    <w:multiLevelType w:val="hybridMultilevel"/>
    <w:tmpl w:val="6B54DD1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CE03F5"/>
    <w:multiLevelType w:val="multilevel"/>
    <w:tmpl w:val="F04C5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2579"/>
    <w:multiLevelType w:val="hybridMultilevel"/>
    <w:tmpl w:val="6B54DD1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C63312"/>
    <w:multiLevelType w:val="multilevel"/>
    <w:tmpl w:val="E4BA6A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6D2B2D"/>
    <w:multiLevelType w:val="hybridMultilevel"/>
    <w:tmpl w:val="1C78A3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E7E06"/>
    <w:multiLevelType w:val="hybridMultilevel"/>
    <w:tmpl w:val="07A472F0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D340E78"/>
    <w:multiLevelType w:val="hybridMultilevel"/>
    <w:tmpl w:val="A274A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1C9B"/>
    <w:multiLevelType w:val="hybridMultilevel"/>
    <w:tmpl w:val="576052D0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07A"/>
    <w:multiLevelType w:val="multilevel"/>
    <w:tmpl w:val="8752F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44717A8"/>
    <w:multiLevelType w:val="hybridMultilevel"/>
    <w:tmpl w:val="9168DF90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2414090">
    <w:abstractNumId w:val="5"/>
  </w:num>
  <w:num w:numId="2" w16cid:durableId="57822260">
    <w:abstractNumId w:val="1"/>
  </w:num>
  <w:num w:numId="3" w16cid:durableId="2083134056">
    <w:abstractNumId w:val="3"/>
  </w:num>
  <w:num w:numId="4" w16cid:durableId="1329364914">
    <w:abstractNumId w:val="10"/>
  </w:num>
  <w:num w:numId="5" w16cid:durableId="1969237479">
    <w:abstractNumId w:val="0"/>
  </w:num>
  <w:num w:numId="6" w16cid:durableId="1029061604">
    <w:abstractNumId w:val="9"/>
  </w:num>
  <w:num w:numId="7" w16cid:durableId="643968025">
    <w:abstractNumId w:val="11"/>
  </w:num>
  <w:num w:numId="8" w16cid:durableId="283006952">
    <w:abstractNumId w:val="2"/>
  </w:num>
  <w:num w:numId="9" w16cid:durableId="1349215387">
    <w:abstractNumId w:val="4"/>
  </w:num>
  <w:num w:numId="10" w16cid:durableId="405761602">
    <w:abstractNumId w:val="7"/>
  </w:num>
  <w:num w:numId="11" w16cid:durableId="1762602481">
    <w:abstractNumId w:val="6"/>
  </w:num>
  <w:num w:numId="12" w16cid:durableId="158973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0AA"/>
    <w:rsid w:val="0005785C"/>
    <w:rsid w:val="000A6ED2"/>
    <w:rsid w:val="000D1446"/>
    <w:rsid w:val="001600D3"/>
    <w:rsid w:val="00301A8A"/>
    <w:rsid w:val="00434B13"/>
    <w:rsid w:val="004E13BD"/>
    <w:rsid w:val="0052336E"/>
    <w:rsid w:val="005A211F"/>
    <w:rsid w:val="005E1BB4"/>
    <w:rsid w:val="006205F6"/>
    <w:rsid w:val="006C08B1"/>
    <w:rsid w:val="00742812"/>
    <w:rsid w:val="007432E3"/>
    <w:rsid w:val="00757A10"/>
    <w:rsid w:val="009757FE"/>
    <w:rsid w:val="009C7581"/>
    <w:rsid w:val="009E00AA"/>
    <w:rsid w:val="00A120E5"/>
    <w:rsid w:val="00AA5356"/>
    <w:rsid w:val="00C22508"/>
    <w:rsid w:val="00CA036C"/>
    <w:rsid w:val="00D11BD0"/>
    <w:rsid w:val="00D717F9"/>
    <w:rsid w:val="00E7779C"/>
    <w:rsid w:val="00EE338C"/>
    <w:rsid w:val="00FA46AE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6194"/>
  <w15:docId w15:val="{E9F6EAB9-0349-41EF-BBE9-EF8B703F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558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D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85584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558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D5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B6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53B6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B63"/>
    <w:pPr>
      <w:spacing w:after="200" w:line="276" w:lineRule="auto"/>
      <w:ind w:left="720"/>
      <w:contextualSpacing/>
    </w:pPr>
    <w:rPr>
      <w:rFonts w:cs="Latha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2336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3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A2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A211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57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vethitha@karuny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48hVzBeC7lAkQE6Zb0Pm/wVGg==">AMUW2mVvqFG2FQQy6ZhgDbSHKZKJ2N+6/FXFjDpDXW0t4z21qXv1JpJBLkfB3v8buqSPzabs7N9x2A82I/aSDL0yKQBth+Te6HfTRWddA5vFgnEOjN5caNk6UTLx3jaYHhTkWp6bygGL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madhuveba@outlook.com</dc:creator>
  <cp:lastModifiedBy>Nivethitha Manavalagan</cp:lastModifiedBy>
  <cp:revision>21</cp:revision>
  <dcterms:created xsi:type="dcterms:W3CDTF">2021-08-31T17:46:00Z</dcterms:created>
  <dcterms:modified xsi:type="dcterms:W3CDTF">2025-11-04T06:30:00Z</dcterms:modified>
</cp:coreProperties>
</file>